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384C5" w14:textId="77777777" w:rsidR="00A55110" w:rsidRPr="002A58E4" w:rsidRDefault="00A55110" w:rsidP="00341294">
      <w:pPr>
        <w:spacing w:line="252" w:lineRule="auto"/>
        <w:contextualSpacing/>
        <w:jc w:val="center"/>
        <w:rPr>
          <w:rFonts w:asciiTheme="majorHAnsi" w:hAnsiTheme="majorHAnsi" w:cstheme="majorHAnsi"/>
          <w:b/>
          <w:bCs/>
          <w:sz w:val="340"/>
          <w:szCs w:val="340"/>
        </w:rPr>
      </w:pPr>
    </w:p>
    <w:p w14:paraId="5BB74581" w14:textId="0B0E933F" w:rsidR="00A77240" w:rsidRPr="002A58E4" w:rsidRDefault="00A77240" w:rsidP="002A58E4">
      <w:pPr>
        <w:pStyle w:val="Heading1"/>
        <w:jc w:val="center"/>
        <w:rPr>
          <w:rFonts w:cstheme="majorHAnsi"/>
          <w:b/>
          <w:color w:val="auto"/>
          <w:sz w:val="36"/>
          <w:szCs w:val="36"/>
        </w:rPr>
      </w:pPr>
      <w:r w:rsidRPr="002A58E4">
        <w:rPr>
          <w:rFonts w:cstheme="majorHAnsi"/>
          <w:b/>
          <w:color w:val="auto"/>
          <w:sz w:val="36"/>
          <w:szCs w:val="36"/>
        </w:rPr>
        <w:t>University Collections</w:t>
      </w:r>
      <w:r w:rsidR="00BE76E1" w:rsidRPr="002A58E4">
        <w:rPr>
          <w:rFonts w:cstheme="majorHAnsi"/>
          <w:b/>
          <w:color w:val="auto"/>
          <w:sz w:val="36"/>
          <w:szCs w:val="36"/>
        </w:rPr>
        <w:t xml:space="preserve"> </w:t>
      </w:r>
      <w:r w:rsidRPr="002A58E4">
        <w:rPr>
          <w:rFonts w:cstheme="majorHAnsi"/>
          <w:b/>
          <w:color w:val="auto"/>
          <w:sz w:val="36"/>
          <w:szCs w:val="36"/>
        </w:rPr>
        <w:t>Strategic Plan</w:t>
      </w:r>
    </w:p>
    <w:p w14:paraId="2C80A4B2" w14:textId="77777777" w:rsidR="00341294" w:rsidRPr="00341294" w:rsidRDefault="00341294" w:rsidP="00341294">
      <w:pPr>
        <w:spacing w:line="252" w:lineRule="auto"/>
        <w:contextualSpacing/>
        <w:jc w:val="center"/>
        <w:rPr>
          <w:rFonts w:asciiTheme="majorHAnsi" w:hAnsiTheme="majorHAnsi" w:cstheme="majorHAnsi"/>
          <w:b/>
          <w:bCs/>
        </w:rPr>
      </w:pPr>
    </w:p>
    <w:p w14:paraId="20121EF3" w14:textId="0A468507" w:rsidR="002A58E4" w:rsidRDefault="00341294" w:rsidP="002A58E4">
      <w:pPr>
        <w:spacing w:line="252" w:lineRule="auto"/>
        <w:contextualSpacing/>
        <w:jc w:val="center"/>
        <w:rPr>
          <w:rFonts w:asciiTheme="majorHAnsi" w:hAnsiTheme="majorHAnsi" w:cstheme="majorHAnsi"/>
          <w:bCs/>
        </w:rPr>
      </w:pPr>
      <w:r w:rsidRPr="00341294">
        <w:rPr>
          <w:rFonts w:asciiTheme="majorHAnsi" w:hAnsiTheme="majorHAnsi" w:cstheme="majorHAnsi"/>
          <w:bCs/>
        </w:rPr>
        <w:t>December 2, 2019</w:t>
      </w:r>
    </w:p>
    <w:p w14:paraId="3A38E10F" w14:textId="1C12439F" w:rsidR="002A58E4" w:rsidRPr="002A58E4" w:rsidRDefault="002A58E4" w:rsidP="002A58E4">
      <w:pPr>
        <w:spacing w:line="252" w:lineRule="auto"/>
        <w:contextualSpacing/>
        <w:jc w:val="center"/>
        <w:rPr>
          <w:rFonts w:asciiTheme="majorHAnsi" w:hAnsiTheme="majorHAnsi" w:cstheme="majorHAnsi"/>
          <w:bCs/>
          <w:sz w:val="340"/>
          <w:szCs w:val="340"/>
        </w:rPr>
      </w:pPr>
    </w:p>
    <w:p w14:paraId="799A6E62" w14:textId="77777777" w:rsidR="002A58E4" w:rsidRDefault="00A55110" w:rsidP="003F764F">
      <w:pPr>
        <w:jc w:val="center"/>
        <w:rPr>
          <w:rFonts w:asciiTheme="majorHAnsi" w:hAnsiTheme="majorHAnsi" w:cstheme="majorHAnsi"/>
          <w:b/>
          <w:bCs/>
          <w:sz w:val="28"/>
          <w:szCs w:val="28"/>
        </w:rPr>
      </w:pPr>
      <w:r>
        <w:rPr>
          <w:noProof/>
        </w:rPr>
        <w:drawing>
          <wp:inline distT="0" distB="0" distL="0" distR="0" wp14:anchorId="3E014AB8" wp14:editId="11CA9811">
            <wp:extent cx="1609344" cy="1609344"/>
            <wp:effectExtent l="0" t="0" r="0" b="0"/>
            <wp:docPr id="2" name="Picture 2" descr="Image result for iu bicentenn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u bicentenni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609344"/>
                    </a:xfrm>
                    <a:prstGeom prst="rect">
                      <a:avLst/>
                    </a:prstGeom>
                    <a:noFill/>
                    <a:ln>
                      <a:noFill/>
                    </a:ln>
                  </pic:spPr>
                </pic:pic>
              </a:graphicData>
            </a:graphic>
          </wp:inline>
        </w:drawing>
      </w:r>
      <w:r>
        <w:rPr>
          <w:rFonts w:asciiTheme="majorHAnsi" w:hAnsiTheme="majorHAnsi" w:cstheme="majorHAnsi"/>
          <w:b/>
          <w:bCs/>
          <w:sz w:val="28"/>
          <w:szCs w:val="28"/>
        </w:rPr>
        <w:br w:type="page"/>
      </w:r>
    </w:p>
    <w:p w14:paraId="0D0919F3" w14:textId="47288C48" w:rsidR="00A77240" w:rsidRPr="002A58E4" w:rsidRDefault="007C6996" w:rsidP="002A58E4">
      <w:pPr>
        <w:pStyle w:val="Heading2"/>
        <w:rPr>
          <w:rFonts w:cstheme="majorHAnsi"/>
          <w:b/>
          <w:color w:val="auto"/>
          <w:sz w:val="28"/>
          <w:szCs w:val="28"/>
        </w:rPr>
      </w:pPr>
      <w:r w:rsidRPr="002A58E4">
        <w:rPr>
          <w:rFonts w:cstheme="majorHAnsi"/>
          <w:b/>
          <w:color w:val="auto"/>
          <w:sz w:val="28"/>
          <w:szCs w:val="28"/>
        </w:rPr>
        <w:lastRenderedPageBreak/>
        <w:t>Introduction</w:t>
      </w:r>
    </w:p>
    <w:p w14:paraId="5FC659E9" w14:textId="77777777" w:rsidR="00A77240" w:rsidRPr="00341294" w:rsidRDefault="00A77240" w:rsidP="00341294">
      <w:pPr>
        <w:spacing w:line="252" w:lineRule="auto"/>
        <w:rPr>
          <w:rFonts w:asciiTheme="majorHAnsi" w:hAnsiTheme="majorHAnsi" w:cstheme="majorHAnsi"/>
        </w:rPr>
      </w:pPr>
    </w:p>
    <w:p w14:paraId="44791C97" w14:textId="57742B17" w:rsidR="005226BD" w:rsidRPr="00341294" w:rsidRDefault="005226BD" w:rsidP="00341294">
      <w:pPr>
        <w:spacing w:line="252" w:lineRule="auto"/>
        <w:rPr>
          <w:rFonts w:asciiTheme="majorHAnsi" w:hAnsiTheme="majorHAnsi" w:cstheme="majorHAnsi"/>
        </w:rPr>
      </w:pPr>
      <w:r w:rsidRPr="00341294">
        <w:rPr>
          <w:rFonts w:asciiTheme="majorHAnsi" w:hAnsiTheme="majorHAnsi" w:cstheme="majorHAnsi"/>
        </w:rPr>
        <w:t xml:space="preserve">Almost since the dawn of human civilization, human beings have collected objects—artifacts of their own making, or objects from the natural world. Humans have collected objects for their aesthetic value; as memories of people and events past and present; as records of their philosophical, religious, scientific, and literary achievements; and to illustrate their understanding of the natural world and universe. Today, these objects also include digital objects that </w:t>
      </w:r>
      <w:proofErr w:type="gramStart"/>
      <w:r w:rsidRPr="00341294">
        <w:rPr>
          <w:rFonts w:asciiTheme="majorHAnsi" w:hAnsiTheme="majorHAnsi" w:cstheme="majorHAnsi"/>
        </w:rPr>
        <w:t xml:space="preserve">were </w:t>
      </w:r>
      <w:r w:rsidR="00C131CA" w:rsidRPr="00341294">
        <w:rPr>
          <w:rFonts w:asciiTheme="majorHAnsi" w:hAnsiTheme="majorHAnsi" w:cstheme="majorHAnsi"/>
        </w:rPr>
        <w:t>either</w:t>
      </w:r>
      <w:proofErr w:type="gramEnd"/>
      <w:r w:rsidR="00C131CA" w:rsidRPr="00341294">
        <w:rPr>
          <w:rFonts w:asciiTheme="majorHAnsi" w:hAnsiTheme="majorHAnsi" w:cstheme="majorHAnsi"/>
        </w:rPr>
        <w:t xml:space="preserve"> </w:t>
      </w:r>
      <w:r w:rsidRPr="00341294">
        <w:rPr>
          <w:rFonts w:asciiTheme="majorHAnsi" w:hAnsiTheme="majorHAnsi" w:cstheme="majorHAnsi"/>
        </w:rPr>
        <w:t>created in a digital form or are digital copies made for purposes of dissemination or preservation.</w:t>
      </w:r>
    </w:p>
    <w:p w14:paraId="754A9F6C" w14:textId="77777777" w:rsidR="005226BD" w:rsidRPr="00341294" w:rsidRDefault="005226BD" w:rsidP="00341294">
      <w:pPr>
        <w:spacing w:line="252" w:lineRule="auto"/>
        <w:rPr>
          <w:rFonts w:asciiTheme="majorHAnsi" w:hAnsiTheme="majorHAnsi" w:cstheme="majorHAnsi"/>
        </w:rPr>
      </w:pPr>
    </w:p>
    <w:p w14:paraId="4FED3DA9" w14:textId="3C04B4D5" w:rsidR="006401AB" w:rsidRPr="00341294" w:rsidRDefault="005226BD" w:rsidP="00341294">
      <w:pPr>
        <w:spacing w:line="252" w:lineRule="auto"/>
        <w:rPr>
          <w:rFonts w:asciiTheme="majorHAnsi" w:hAnsiTheme="majorHAnsi" w:cstheme="majorHAnsi"/>
        </w:rPr>
      </w:pPr>
      <w:r w:rsidRPr="00341294">
        <w:rPr>
          <w:rFonts w:asciiTheme="majorHAnsi" w:hAnsiTheme="majorHAnsi" w:cstheme="majorHAnsi"/>
        </w:rPr>
        <w:t xml:space="preserve">All great civilizations have celebrated collections that reflect human cultural or scientific achievement. </w:t>
      </w:r>
      <w:r w:rsidR="003E69C7" w:rsidRPr="00341294">
        <w:rPr>
          <w:rFonts w:asciiTheme="majorHAnsi" w:hAnsiTheme="majorHAnsi" w:cstheme="majorHAnsi"/>
        </w:rPr>
        <w:t xml:space="preserve">These </w:t>
      </w:r>
      <w:r w:rsidR="00C4180A" w:rsidRPr="00341294">
        <w:rPr>
          <w:rFonts w:asciiTheme="majorHAnsi" w:hAnsiTheme="majorHAnsi" w:cstheme="majorHAnsi"/>
        </w:rPr>
        <w:t>renowned c</w:t>
      </w:r>
      <w:r w:rsidR="003E69C7" w:rsidRPr="00341294">
        <w:rPr>
          <w:rFonts w:asciiTheme="majorHAnsi" w:hAnsiTheme="majorHAnsi" w:cstheme="majorHAnsi"/>
        </w:rPr>
        <w:t xml:space="preserve">ollections are housed in museums and libraries </w:t>
      </w:r>
      <w:r w:rsidR="007C6996" w:rsidRPr="00341294">
        <w:rPr>
          <w:rFonts w:asciiTheme="majorHAnsi" w:hAnsiTheme="majorHAnsi" w:cstheme="majorHAnsi"/>
        </w:rPr>
        <w:t xml:space="preserve">such </w:t>
      </w:r>
      <w:r w:rsidR="003E69C7" w:rsidRPr="00341294">
        <w:rPr>
          <w:rFonts w:asciiTheme="majorHAnsi" w:hAnsiTheme="majorHAnsi" w:cstheme="majorHAnsi"/>
        </w:rPr>
        <w:t xml:space="preserve">as </w:t>
      </w:r>
      <w:r w:rsidRPr="00341294">
        <w:rPr>
          <w:rFonts w:asciiTheme="majorHAnsi" w:hAnsiTheme="majorHAnsi" w:cstheme="majorHAnsi"/>
        </w:rPr>
        <w:t xml:space="preserve">the Uffizi Gallery in Florence, the American Museum of Natural History in New York, the National Museum of Anthropology in Mexico City, the British Library in London, and the </w:t>
      </w:r>
      <w:proofErr w:type="spellStart"/>
      <w:r w:rsidRPr="00341294">
        <w:rPr>
          <w:rFonts w:asciiTheme="majorHAnsi" w:hAnsiTheme="majorHAnsi" w:cstheme="majorHAnsi"/>
        </w:rPr>
        <w:t>HathiTrust</w:t>
      </w:r>
      <w:proofErr w:type="spellEnd"/>
      <w:r w:rsidRPr="00341294">
        <w:rPr>
          <w:rFonts w:asciiTheme="majorHAnsi" w:hAnsiTheme="majorHAnsi" w:cstheme="majorHAnsi"/>
        </w:rPr>
        <w:t xml:space="preserve"> Digital Library</w:t>
      </w:r>
      <w:r w:rsidR="003E69C7" w:rsidRPr="00341294">
        <w:rPr>
          <w:rFonts w:asciiTheme="majorHAnsi" w:hAnsiTheme="majorHAnsi" w:cstheme="majorHAnsi"/>
        </w:rPr>
        <w:t>, to name only a few</w:t>
      </w:r>
      <w:r w:rsidRPr="00341294">
        <w:rPr>
          <w:rFonts w:asciiTheme="majorHAnsi" w:hAnsiTheme="majorHAnsi" w:cstheme="majorHAnsi"/>
        </w:rPr>
        <w:t xml:space="preserve">. </w:t>
      </w:r>
      <w:r w:rsidR="00816DF0" w:rsidRPr="00341294">
        <w:rPr>
          <w:rFonts w:asciiTheme="majorHAnsi" w:hAnsiTheme="majorHAnsi" w:cstheme="majorHAnsi"/>
        </w:rPr>
        <w:t>Other</w:t>
      </w:r>
      <w:r w:rsidRPr="00341294">
        <w:rPr>
          <w:rFonts w:asciiTheme="majorHAnsi" w:hAnsiTheme="majorHAnsi" w:cstheme="majorHAnsi"/>
        </w:rPr>
        <w:t xml:space="preserve"> collections</w:t>
      </w:r>
      <w:r w:rsidR="00816DF0" w:rsidRPr="00341294">
        <w:rPr>
          <w:rFonts w:asciiTheme="majorHAnsi" w:hAnsiTheme="majorHAnsi" w:cstheme="majorHAnsi"/>
        </w:rPr>
        <w:t>—including the</w:t>
      </w:r>
      <w:r w:rsidRPr="00341294">
        <w:rPr>
          <w:rFonts w:asciiTheme="majorHAnsi" w:hAnsiTheme="majorHAnsi" w:cstheme="majorHAnsi"/>
        </w:rPr>
        <w:t xml:space="preserve"> </w:t>
      </w:r>
      <w:proofErr w:type="spellStart"/>
      <w:r w:rsidR="00816DF0" w:rsidRPr="00341294">
        <w:rPr>
          <w:rFonts w:asciiTheme="majorHAnsi" w:hAnsiTheme="majorHAnsi" w:cstheme="majorHAnsi"/>
        </w:rPr>
        <w:t>Yad</w:t>
      </w:r>
      <w:proofErr w:type="spellEnd"/>
      <w:r w:rsidR="00816DF0" w:rsidRPr="00341294">
        <w:rPr>
          <w:rFonts w:asciiTheme="majorHAnsi" w:hAnsiTheme="majorHAnsi" w:cstheme="majorHAnsi"/>
        </w:rPr>
        <w:t xml:space="preserve"> </w:t>
      </w:r>
      <w:proofErr w:type="spellStart"/>
      <w:r w:rsidR="00816DF0" w:rsidRPr="00341294">
        <w:rPr>
          <w:rFonts w:asciiTheme="majorHAnsi" w:hAnsiTheme="majorHAnsi" w:cstheme="majorHAnsi"/>
        </w:rPr>
        <w:t>Vashem</w:t>
      </w:r>
      <w:proofErr w:type="spellEnd"/>
      <w:r w:rsidR="00816DF0" w:rsidRPr="00341294">
        <w:rPr>
          <w:rFonts w:asciiTheme="majorHAnsi" w:hAnsiTheme="majorHAnsi" w:cstheme="majorHAnsi"/>
        </w:rPr>
        <w:t xml:space="preserve"> Holocaust Remembrance Center in Jerusalem and the account of slavery in the National Museum of African American History and Culture in Washington, D.C.—</w:t>
      </w:r>
      <w:r w:rsidRPr="00341294">
        <w:rPr>
          <w:rFonts w:asciiTheme="majorHAnsi" w:hAnsiTheme="majorHAnsi" w:cstheme="majorHAnsi"/>
        </w:rPr>
        <w:t>chronicle some of the most lamentable episodes in human history. The list of great collections is all but endless, as is their diversity.</w:t>
      </w:r>
    </w:p>
    <w:p w14:paraId="75949D03" w14:textId="7FEF6B7E" w:rsidR="006401AB" w:rsidRPr="00341294" w:rsidRDefault="006401AB" w:rsidP="00341294">
      <w:pPr>
        <w:spacing w:before="100" w:beforeAutospacing="1" w:after="100" w:afterAutospacing="1" w:line="252" w:lineRule="auto"/>
        <w:rPr>
          <w:rFonts w:asciiTheme="majorHAnsi" w:eastAsia="Times New Roman" w:hAnsiTheme="majorHAnsi" w:cs="Times New Roman"/>
          <w:color w:val="45382B"/>
        </w:rPr>
      </w:pPr>
      <w:r w:rsidRPr="00341294">
        <w:rPr>
          <w:rFonts w:asciiTheme="majorHAnsi" w:eastAsia="Times New Roman" w:hAnsiTheme="majorHAnsi" w:cs="Times New Roman"/>
          <w:color w:val="45382B"/>
        </w:rPr>
        <w:t xml:space="preserve">Collections are of immense value to humanity. </w:t>
      </w:r>
      <w:proofErr w:type="gramStart"/>
      <w:r w:rsidRPr="00341294">
        <w:rPr>
          <w:rFonts w:asciiTheme="majorHAnsi" w:eastAsia="Times New Roman" w:hAnsiTheme="majorHAnsi" w:cs="Times New Roman"/>
          <w:color w:val="45382B"/>
        </w:rPr>
        <w:t>But</w:t>
      </w:r>
      <w:proofErr w:type="gramEnd"/>
      <w:r w:rsidRPr="00341294">
        <w:rPr>
          <w:rFonts w:asciiTheme="majorHAnsi" w:eastAsia="Times New Roman" w:hAnsiTheme="majorHAnsi" w:cs="Times New Roman"/>
          <w:color w:val="45382B"/>
        </w:rPr>
        <w:t xml:space="preserve"> their destruction represents losses that are incalculable. This </w:t>
      </w:r>
      <w:proofErr w:type="gramStart"/>
      <w:r w:rsidRPr="00341294">
        <w:rPr>
          <w:rFonts w:asciiTheme="majorHAnsi" w:eastAsia="Times New Roman" w:hAnsiTheme="majorHAnsi" w:cs="Times New Roman"/>
          <w:color w:val="45382B"/>
        </w:rPr>
        <w:t>has been grimly underscored</w:t>
      </w:r>
      <w:proofErr w:type="gramEnd"/>
      <w:r w:rsidRPr="00341294">
        <w:rPr>
          <w:rFonts w:asciiTheme="majorHAnsi" w:eastAsia="Times New Roman" w:hAnsiTheme="majorHAnsi" w:cs="Times New Roman"/>
          <w:color w:val="45382B"/>
        </w:rPr>
        <w:t xml:space="preserve"> by three tragic events that have occurred in the last two years.</w:t>
      </w:r>
    </w:p>
    <w:p w14:paraId="42E6508C" w14:textId="61041B35" w:rsidR="006401AB" w:rsidRPr="00341294" w:rsidRDefault="006401AB" w:rsidP="00A43AD6">
      <w:pPr>
        <w:pStyle w:val="ListParagraph"/>
        <w:numPr>
          <w:ilvl w:val="0"/>
          <w:numId w:val="22"/>
        </w:numPr>
        <w:spacing w:before="100" w:beforeAutospacing="1" w:after="120" w:line="252" w:lineRule="auto"/>
        <w:rPr>
          <w:rFonts w:asciiTheme="majorHAnsi" w:eastAsia="Times New Roman" w:hAnsiTheme="majorHAnsi" w:cs="Times New Roman"/>
          <w:color w:val="45382B"/>
        </w:rPr>
      </w:pPr>
      <w:r w:rsidRPr="00341294">
        <w:rPr>
          <w:rFonts w:asciiTheme="majorHAnsi" w:eastAsia="Times New Roman" w:hAnsiTheme="majorHAnsi" w:cs="Times New Roman"/>
          <w:color w:val="45382B"/>
        </w:rPr>
        <w:t>The almost complete destruction in September 2018 of the National Museum of Brazil, said to have had “… one of the largest collections of natural history and anthropological artifacts in the world” as well as extensive other unique material.</w:t>
      </w:r>
    </w:p>
    <w:p w14:paraId="18ACF184" w14:textId="2DB2EBEA" w:rsidR="006401AB" w:rsidRPr="00341294" w:rsidRDefault="006401AB" w:rsidP="00A43AD6">
      <w:pPr>
        <w:numPr>
          <w:ilvl w:val="0"/>
          <w:numId w:val="21"/>
        </w:numPr>
        <w:spacing w:after="120" w:line="252" w:lineRule="auto"/>
        <w:rPr>
          <w:rFonts w:asciiTheme="majorHAnsi" w:eastAsia="Times New Roman" w:hAnsiTheme="majorHAnsi" w:cs="Times New Roman"/>
          <w:color w:val="45382B"/>
        </w:rPr>
      </w:pPr>
      <w:r w:rsidRPr="00341294">
        <w:rPr>
          <w:rFonts w:asciiTheme="majorHAnsi" w:eastAsia="Times New Roman" w:hAnsiTheme="majorHAnsi" w:cs="Times New Roman"/>
          <w:color w:val="45382B"/>
        </w:rPr>
        <w:t>The fire in April 2019 that destroyed parts of the original medieval core of the iconic Notre Dame Cathedral in Paris and which damaged or destroyed many priceless works of art there.</w:t>
      </w:r>
    </w:p>
    <w:p w14:paraId="441B9F63" w14:textId="2B4ECE20" w:rsidR="0059645B" w:rsidRPr="00341294" w:rsidRDefault="006401AB" w:rsidP="00A43AD6">
      <w:pPr>
        <w:numPr>
          <w:ilvl w:val="0"/>
          <w:numId w:val="21"/>
        </w:numPr>
        <w:spacing w:line="252" w:lineRule="auto"/>
        <w:rPr>
          <w:rFonts w:asciiTheme="majorHAnsi" w:eastAsia="Times New Roman" w:hAnsiTheme="majorHAnsi" w:cs="Times New Roman"/>
          <w:color w:val="45382B"/>
        </w:rPr>
      </w:pPr>
      <w:r w:rsidRPr="00341294">
        <w:rPr>
          <w:rFonts w:asciiTheme="majorHAnsi" w:eastAsia="Times New Roman" w:hAnsiTheme="majorHAnsi" w:cs="Times New Roman"/>
          <w:color w:val="45382B"/>
        </w:rPr>
        <w:t>The destruction of hundreds of thousands of master recordings and other audio and video material in a fire at Universal Studios, revealed by The New York Times in June of 2019 but which happened in 2008. The Times called it “the biggest disaster in the history of the music business."</w:t>
      </w:r>
    </w:p>
    <w:p w14:paraId="5A85CA01" w14:textId="77777777" w:rsidR="00B71EE1" w:rsidRPr="00341294" w:rsidRDefault="00B71EE1" w:rsidP="00341294">
      <w:pPr>
        <w:spacing w:line="252" w:lineRule="auto"/>
        <w:rPr>
          <w:rFonts w:asciiTheme="majorHAnsi" w:hAnsiTheme="majorHAnsi" w:cstheme="majorHAnsi"/>
        </w:rPr>
      </w:pPr>
    </w:p>
    <w:p w14:paraId="6FAC0947" w14:textId="1B9A13B7" w:rsidR="005226BD" w:rsidRPr="00341294" w:rsidRDefault="005226BD" w:rsidP="00341294">
      <w:pPr>
        <w:spacing w:line="252" w:lineRule="auto"/>
        <w:rPr>
          <w:rFonts w:asciiTheme="majorHAnsi" w:hAnsiTheme="majorHAnsi" w:cstheme="majorHAnsi"/>
        </w:rPr>
      </w:pPr>
      <w:r w:rsidRPr="00341294">
        <w:rPr>
          <w:rFonts w:asciiTheme="majorHAnsi" w:hAnsiTheme="majorHAnsi" w:cstheme="majorHAnsi"/>
        </w:rPr>
        <w:t xml:space="preserve">Great universities </w:t>
      </w:r>
      <w:proofErr w:type="gramStart"/>
      <w:r w:rsidRPr="00341294">
        <w:rPr>
          <w:rFonts w:asciiTheme="majorHAnsi" w:hAnsiTheme="majorHAnsi" w:cstheme="majorHAnsi"/>
        </w:rPr>
        <w:t>are known</w:t>
      </w:r>
      <w:proofErr w:type="gramEnd"/>
      <w:r w:rsidRPr="00341294">
        <w:rPr>
          <w:rFonts w:asciiTheme="majorHAnsi" w:hAnsiTheme="majorHAnsi" w:cstheme="majorHAnsi"/>
        </w:rPr>
        <w:t xml:space="preserve"> for their great collections as well. University collections are vital tools for scholars and scientists from nearly all disciplines. They inspire students and are </w:t>
      </w:r>
      <w:r w:rsidR="007C6996" w:rsidRPr="00341294">
        <w:rPr>
          <w:rFonts w:asciiTheme="majorHAnsi" w:hAnsiTheme="majorHAnsi" w:cstheme="majorHAnsi"/>
        </w:rPr>
        <w:t>critical</w:t>
      </w:r>
      <w:r w:rsidRPr="00341294">
        <w:rPr>
          <w:rFonts w:asciiTheme="majorHAnsi" w:hAnsiTheme="majorHAnsi" w:cstheme="majorHAnsi"/>
        </w:rPr>
        <w:t xml:space="preserve"> parts of their learning and understanding. </w:t>
      </w:r>
      <w:r w:rsidR="00816DF0" w:rsidRPr="00341294">
        <w:rPr>
          <w:rFonts w:asciiTheme="majorHAnsi" w:hAnsiTheme="majorHAnsi" w:cstheme="majorHAnsi"/>
        </w:rPr>
        <w:t>T</w:t>
      </w:r>
      <w:r w:rsidRPr="00341294">
        <w:rPr>
          <w:rFonts w:asciiTheme="majorHAnsi" w:hAnsiTheme="majorHAnsi" w:cstheme="majorHAnsi"/>
        </w:rPr>
        <w:t>hey draw the people from beyond the university to view and study them. They have accumulated</w:t>
      </w:r>
      <w:r w:rsidR="007C6996" w:rsidRPr="00341294">
        <w:rPr>
          <w:rFonts w:asciiTheme="majorHAnsi" w:hAnsiTheme="majorHAnsi" w:cstheme="majorHAnsi"/>
        </w:rPr>
        <w:t>—in s</w:t>
      </w:r>
      <w:r w:rsidRPr="00341294">
        <w:rPr>
          <w:rFonts w:asciiTheme="majorHAnsi" w:hAnsiTheme="majorHAnsi" w:cstheme="majorHAnsi"/>
        </w:rPr>
        <w:t>ome cases, for centurie</w:t>
      </w:r>
      <w:r w:rsidR="007C6996" w:rsidRPr="00341294">
        <w:rPr>
          <w:rFonts w:asciiTheme="majorHAnsi" w:hAnsiTheme="majorHAnsi" w:cstheme="majorHAnsi"/>
        </w:rPr>
        <w:t>s—</w:t>
      </w:r>
      <w:r w:rsidRPr="00341294">
        <w:rPr>
          <w:rFonts w:asciiTheme="majorHAnsi" w:hAnsiTheme="majorHAnsi" w:cstheme="majorHAnsi"/>
        </w:rPr>
        <w:lastRenderedPageBreak/>
        <w:t>unique and irreplaceable material of enormous value. Though not always thought of in these terms, they can be among a</w:t>
      </w:r>
      <w:r w:rsidR="007C6996" w:rsidRPr="00341294">
        <w:rPr>
          <w:rFonts w:asciiTheme="majorHAnsi" w:hAnsiTheme="majorHAnsi" w:cstheme="majorHAnsi"/>
        </w:rPr>
        <w:t xml:space="preserve"> university’s </w:t>
      </w:r>
      <w:r w:rsidRPr="00341294">
        <w:rPr>
          <w:rFonts w:asciiTheme="majorHAnsi" w:hAnsiTheme="majorHAnsi" w:cstheme="majorHAnsi"/>
        </w:rPr>
        <w:t xml:space="preserve">most valuable resources. </w:t>
      </w:r>
    </w:p>
    <w:p w14:paraId="35ECD31E" w14:textId="77777777" w:rsidR="005226BD" w:rsidRPr="00341294" w:rsidRDefault="005226BD" w:rsidP="00341294">
      <w:pPr>
        <w:spacing w:line="252" w:lineRule="auto"/>
        <w:rPr>
          <w:rFonts w:asciiTheme="majorHAnsi" w:hAnsiTheme="majorHAnsi" w:cstheme="majorHAnsi"/>
        </w:rPr>
      </w:pPr>
    </w:p>
    <w:p w14:paraId="2D7607C9" w14:textId="5341FA08" w:rsidR="002A58E4" w:rsidRPr="002A58E4" w:rsidRDefault="002A58E4" w:rsidP="002A58E4">
      <w:pPr>
        <w:pStyle w:val="Heading2"/>
        <w:rPr>
          <w:rFonts w:cstheme="majorHAnsi"/>
          <w:b/>
          <w:color w:val="auto"/>
          <w:sz w:val="28"/>
          <w:szCs w:val="28"/>
        </w:rPr>
      </w:pPr>
      <w:r>
        <w:rPr>
          <w:rFonts w:cstheme="majorHAnsi"/>
          <w:b/>
          <w:color w:val="auto"/>
          <w:sz w:val="28"/>
          <w:szCs w:val="28"/>
        </w:rPr>
        <w:t>Collections at IU</w:t>
      </w:r>
    </w:p>
    <w:p w14:paraId="288B7AEA" w14:textId="77777777" w:rsidR="0059645B" w:rsidRPr="00341294" w:rsidRDefault="0059645B" w:rsidP="00341294">
      <w:pPr>
        <w:spacing w:line="252" w:lineRule="auto"/>
        <w:rPr>
          <w:rFonts w:asciiTheme="majorHAnsi" w:hAnsiTheme="majorHAnsi" w:cstheme="majorHAnsi"/>
        </w:rPr>
      </w:pPr>
    </w:p>
    <w:p w14:paraId="7ABC7619" w14:textId="733A8EF6" w:rsidR="00A962E5" w:rsidRPr="00341294" w:rsidRDefault="005226BD" w:rsidP="00341294">
      <w:pPr>
        <w:spacing w:line="252" w:lineRule="auto"/>
        <w:rPr>
          <w:rFonts w:asciiTheme="majorHAnsi" w:hAnsiTheme="majorHAnsi" w:cstheme="majorHAnsi"/>
        </w:rPr>
      </w:pPr>
      <w:r w:rsidRPr="00341294">
        <w:rPr>
          <w:rFonts w:asciiTheme="majorHAnsi" w:hAnsiTheme="majorHAnsi" w:cstheme="majorHAnsi"/>
        </w:rPr>
        <w:t xml:space="preserve">Indiana University is home to some very </w:t>
      </w:r>
      <w:proofErr w:type="gramStart"/>
      <w:r w:rsidRPr="00341294">
        <w:rPr>
          <w:rFonts w:asciiTheme="majorHAnsi" w:hAnsiTheme="majorHAnsi" w:cstheme="majorHAnsi"/>
        </w:rPr>
        <w:t>well-known</w:t>
      </w:r>
      <w:proofErr w:type="gramEnd"/>
      <w:r w:rsidRPr="00341294">
        <w:rPr>
          <w:rFonts w:asciiTheme="majorHAnsi" w:hAnsiTheme="majorHAnsi" w:cstheme="majorHAnsi"/>
        </w:rPr>
        <w:t xml:space="preserve"> and heavily</w:t>
      </w:r>
      <w:r w:rsidR="00563309" w:rsidRPr="00341294">
        <w:rPr>
          <w:rFonts w:asciiTheme="majorHAnsi" w:hAnsiTheme="majorHAnsi" w:cstheme="majorHAnsi"/>
        </w:rPr>
        <w:t>-</w:t>
      </w:r>
      <w:r w:rsidRPr="00341294">
        <w:rPr>
          <w:rFonts w:asciiTheme="majorHAnsi" w:hAnsiTheme="majorHAnsi" w:cstheme="majorHAnsi"/>
        </w:rPr>
        <w:t>used collections</w:t>
      </w:r>
      <w:r w:rsidR="00563309" w:rsidRPr="00341294">
        <w:rPr>
          <w:rFonts w:asciiTheme="majorHAnsi" w:hAnsiTheme="majorHAnsi" w:cstheme="majorHAnsi"/>
        </w:rPr>
        <w:t xml:space="preserve">, including </w:t>
      </w:r>
      <w:r w:rsidRPr="00341294">
        <w:rPr>
          <w:rFonts w:asciiTheme="majorHAnsi" w:hAnsiTheme="majorHAnsi" w:cstheme="majorHAnsi"/>
        </w:rPr>
        <w:t>the Herman B Wells Library, the Lilly Library of Rare Books</w:t>
      </w:r>
      <w:r w:rsidR="00816DF0" w:rsidRPr="00341294">
        <w:rPr>
          <w:rFonts w:asciiTheme="majorHAnsi" w:hAnsiTheme="majorHAnsi" w:cstheme="majorHAnsi"/>
        </w:rPr>
        <w:t xml:space="preserve"> and Manuscripts</w:t>
      </w:r>
      <w:r w:rsidRPr="00341294">
        <w:rPr>
          <w:rFonts w:asciiTheme="majorHAnsi" w:hAnsiTheme="majorHAnsi" w:cstheme="majorHAnsi"/>
        </w:rPr>
        <w:t xml:space="preserve">, </w:t>
      </w:r>
      <w:r w:rsidR="00C131CA" w:rsidRPr="00341294">
        <w:rPr>
          <w:rFonts w:asciiTheme="majorHAnsi" w:hAnsiTheme="majorHAnsi" w:cstheme="majorHAnsi"/>
        </w:rPr>
        <w:t xml:space="preserve">other campus libraries, </w:t>
      </w:r>
      <w:r w:rsidRPr="00341294">
        <w:rPr>
          <w:rFonts w:asciiTheme="majorHAnsi" w:hAnsiTheme="majorHAnsi" w:cstheme="majorHAnsi"/>
        </w:rPr>
        <w:t xml:space="preserve">the </w:t>
      </w:r>
      <w:r w:rsidR="00563309" w:rsidRPr="00341294">
        <w:rPr>
          <w:rFonts w:asciiTheme="majorHAnsi" w:hAnsiTheme="majorHAnsi" w:cstheme="majorHAnsi"/>
        </w:rPr>
        <w:t xml:space="preserve">collections of the </w:t>
      </w:r>
      <w:proofErr w:type="spellStart"/>
      <w:r w:rsidRPr="00341294">
        <w:rPr>
          <w:rFonts w:asciiTheme="majorHAnsi" w:hAnsiTheme="majorHAnsi" w:cstheme="majorHAnsi"/>
        </w:rPr>
        <w:t>Eskenazi</w:t>
      </w:r>
      <w:proofErr w:type="spellEnd"/>
      <w:r w:rsidRPr="00341294">
        <w:rPr>
          <w:rFonts w:asciiTheme="majorHAnsi" w:hAnsiTheme="majorHAnsi" w:cstheme="majorHAnsi"/>
        </w:rPr>
        <w:t xml:space="preserve"> Museum of Art, and the Kinsey </w:t>
      </w:r>
      <w:r w:rsidR="00563309" w:rsidRPr="00341294">
        <w:rPr>
          <w:rFonts w:asciiTheme="majorHAnsi" w:hAnsiTheme="majorHAnsi" w:cstheme="majorHAnsi"/>
        </w:rPr>
        <w:t xml:space="preserve">Institute </w:t>
      </w:r>
      <w:r w:rsidR="007C6996" w:rsidRPr="00341294">
        <w:rPr>
          <w:rFonts w:asciiTheme="majorHAnsi" w:hAnsiTheme="majorHAnsi" w:cstheme="majorHAnsi"/>
        </w:rPr>
        <w:t>c</w:t>
      </w:r>
      <w:r w:rsidRPr="00341294">
        <w:rPr>
          <w:rFonts w:asciiTheme="majorHAnsi" w:hAnsiTheme="majorHAnsi" w:cstheme="majorHAnsi"/>
        </w:rPr>
        <w:t>ollection</w:t>
      </w:r>
      <w:r w:rsidR="00563309" w:rsidRPr="00341294">
        <w:rPr>
          <w:rFonts w:asciiTheme="majorHAnsi" w:hAnsiTheme="majorHAnsi" w:cstheme="majorHAnsi"/>
        </w:rPr>
        <w:t>s</w:t>
      </w:r>
      <w:r w:rsidRPr="00341294">
        <w:rPr>
          <w:rFonts w:asciiTheme="majorHAnsi" w:hAnsiTheme="majorHAnsi" w:cstheme="majorHAnsi"/>
        </w:rPr>
        <w:t xml:space="preserve">. </w:t>
      </w:r>
    </w:p>
    <w:p w14:paraId="744531CD" w14:textId="77777777" w:rsidR="00A962E5" w:rsidRPr="00341294" w:rsidRDefault="00A962E5" w:rsidP="00341294">
      <w:pPr>
        <w:spacing w:line="252" w:lineRule="auto"/>
        <w:rPr>
          <w:rFonts w:asciiTheme="majorHAnsi" w:hAnsiTheme="majorHAnsi" w:cstheme="majorHAnsi"/>
        </w:rPr>
      </w:pPr>
    </w:p>
    <w:p w14:paraId="6A60982B" w14:textId="7B446C21" w:rsidR="00204B5F" w:rsidRPr="00341294" w:rsidRDefault="00C131CA" w:rsidP="00341294">
      <w:pPr>
        <w:spacing w:line="252" w:lineRule="auto"/>
        <w:rPr>
          <w:rFonts w:asciiTheme="majorHAnsi" w:hAnsiTheme="majorHAnsi" w:cstheme="majorHAnsi"/>
          <w:b/>
          <w:bCs/>
        </w:rPr>
      </w:pPr>
      <w:r w:rsidRPr="00341294">
        <w:rPr>
          <w:rFonts w:asciiTheme="majorHAnsi" w:hAnsiTheme="majorHAnsi" w:cstheme="majorHAnsi"/>
        </w:rPr>
        <w:t>M</w:t>
      </w:r>
      <w:r w:rsidR="005226BD" w:rsidRPr="00341294">
        <w:rPr>
          <w:rFonts w:asciiTheme="majorHAnsi" w:hAnsiTheme="majorHAnsi" w:cstheme="majorHAnsi"/>
        </w:rPr>
        <w:t>ore recently</w:t>
      </w:r>
      <w:r w:rsidRPr="00341294">
        <w:rPr>
          <w:rFonts w:asciiTheme="majorHAnsi" w:hAnsiTheme="majorHAnsi" w:cstheme="majorHAnsi"/>
        </w:rPr>
        <w:t xml:space="preserve">, </w:t>
      </w:r>
      <w:r w:rsidR="00563309" w:rsidRPr="00341294">
        <w:rPr>
          <w:rFonts w:asciiTheme="majorHAnsi" w:hAnsiTheme="majorHAnsi" w:cstheme="majorHAnsi"/>
        </w:rPr>
        <w:t>IU’s</w:t>
      </w:r>
      <w:r w:rsidRPr="00341294">
        <w:rPr>
          <w:rFonts w:asciiTheme="majorHAnsi" w:hAnsiTheme="majorHAnsi" w:cstheme="majorHAnsi"/>
        </w:rPr>
        <w:t xml:space="preserve"> collections have grown through </w:t>
      </w:r>
      <w:r w:rsidR="00563309" w:rsidRPr="00341294">
        <w:rPr>
          <w:rFonts w:asciiTheme="majorHAnsi" w:hAnsiTheme="majorHAnsi" w:cstheme="majorHAnsi"/>
        </w:rPr>
        <w:t>the</w:t>
      </w:r>
      <w:r w:rsidR="00C4180A" w:rsidRPr="00341294">
        <w:rPr>
          <w:rFonts w:asciiTheme="majorHAnsi" w:hAnsiTheme="majorHAnsi" w:cstheme="majorHAnsi"/>
        </w:rPr>
        <w:t xml:space="preserve"> bold and visionary $15 million Media Digitization and Preservation Initiative</w:t>
      </w:r>
      <w:r w:rsidR="00F97571" w:rsidRPr="00341294">
        <w:rPr>
          <w:rFonts w:asciiTheme="majorHAnsi" w:hAnsiTheme="majorHAnsi" w:cstheme="majorHAnsi"/>
        </w:rPr>
        <w:t xml:space="preserve"> (MDPI)</w:t>
      </w:r>
      <w:r w:rsidR="00C4180A" w:rsidRPr="00341294">
        <w:rPr>
          <w:rFonts w:asciiTheme="majorHAnsi" w:hAnsiTheme="majorHAnsi" w:cstheme="majorHAnsi"/>
        </w:rPr>
        <w:t xml:space="preserve"> </w:t>
      </w:r>
      <w:r w:rsidR="007C6996" w:rsidRPr="00341294">
        <w:rPr>
          <w:rFonts w:asciiTheme="majorHAnsi" w:hAnsiTheme="majorHAnsi" w:cstheme="majorHAnsi"/>
        </w:rPr>
        <w:t>that</w:t>
      </w:r>
      <w:r w:rsidR="00C4180A" w:rsidRPr="00341294">
        <w:rPr>
          <w:rFonts w:asciiTheme="majorHAnsi" w:hAnsiTheme="majorHAnsi" w:cstheme="majorHAnsi"/>
        </w:rPr>
        <w:t xml:space="preserve"> </w:t>
      </w:r>
      <w:r w:rsidR="00B2336D" w:rsidRPr="00341294">
        <w:rPr>
          <w:rFonts w:asciiTheme="majorHAnsi" w:hAnsiTheme="majorHAnsi" w:cstheme="majorHAnsi"/>
        </w:rPr>
        <w:t xml:space="preserve">President </w:t>
      </w:r>
      <w:r w:rsidR="007C6996" w:rsidRPr="00341294">
        <w:rPr>
          <w:rFonts w:asciiTheme="majorHAnsi" w:hAnsiTheme="majorHAnsi" w:cstheme="majorHAnsi"/>
        </w:rPr>
        <w:t xml:space="preserve">Michael A. </w:t>
      </w:r>
      <w:proofErr w:type="spellStart"/>
      <w:r w:rsidR="00B2336D" w:rsidRPr="00341294">
        <w:rPr>
          <w:rFonts w:asciiTheme="majorHAnsi" w:hAnsiTheme="majorHAnsi" w:cstheme="majorHAnsi"/>
        </w:rPr>
        <w:t>McRobbie</w:t>
      </w:r>
      <w:proofErr w:type="spellEnd"/>
      <w:r w:rsidR="00C4180A" w:rsidRPr="00341294">
        <w:rPr>
          <w:rFonts w:asciiTheme="majorHAnsi" w:hAnsiTheme="majorHAnsi" w:cstheme="majorHAnsi"/>
        </w:rPr>
        <w:t xml:space="preserve"> first announced in </w:t>
      </w:r>
      <w:r w:rsidR="00B2336D" w:rsidRPr="00341294">
        <w:rPr>
          <w:rFonts w:asciiTheme="majorHAnsi" w:hAnsiTheme="majorHAnsi" w:cstheme="majorHAnsi"/>
        </w:rPr>
        <w:t>his</w:t>
      </w:r>
      <w:r w:rsidR="00C4180A" w:rsidRPr="00341294">
        <w:rPr>
          <w:rFonts w:asciiTheme="majorHAnsi" w:hAnsiTheme="majorHAnsi" w:cstheme="majorHAnsi"/>
        </w:rPr>
        <w:t xml:space="preserve"> State of the University Address in 2013. </w:t>
      </w:r>
      <w:r w:rsidR="00C4180A" w:rsidRPr="00341294">
        <w:rPr>
          <w:rFonts w:asciiTheme="majorHAnsi" w:hAnsiTheme="majorHAnsi" w:cstheme="majorHAnsi"/>
          <w:color w:val="000000" w:themeColor="text1"/>
        </w:rPr>
        <w:t xml:space="preserve">Its ambitious goal was to digitize </w:t>
      </w:r>
      <w:r w:rsidR="00F42521" w:rsidRPr="00341294">
        <w:rPr>
          <w:rFonts w:asciiTheme="majorHAnsi" w:hAnsiTheme="majorHAnsi" w:cstheme="majorHAnsi"/>
          <w:color w:val="000000" w:themeColor="text1"/>
        </w:rPr>
        <w:t>some 325,000</w:t>
      </w:r>
      <w:r w:rsidR="00C4180A" w:rsidRPr="00341294">
        <w:rPr>
          <w:rFonts w:asciiTheme="majorHAnsi" w:hAnsiTheme="majorHAnsi" w:cstheme="majorHAnsi"/>
          <w:color w:val="000000" w:themeColor="text1"/>
        </w:rPr>
        <w:t xml:space="preserve"> of IU’s most valuable, and in many cases unique, time-based audio and video objects as recommended by the faculty, and to do this by the </w:t>
      </w:r>
      <w:r w:rsidR="00D02994" w:rsidRPr="00341294">
        <w:rPr>
          <w:rFonts w:asciiTheme="majorHAnsi" w:hAnsiTheme="majorHAnsi" w:cstheme="majorHAnsi"/>
          <w:color w:val="000000" w:themeColor="text1"/>
        </w:rPr>
        <w:t>IU B</w:t>
      </w:r>
      <w:r w:rsidR="00C4180A" w:rsidRPr="00341294">
        <w:rPr>
          <w:rFonts w:asciiTheme="majorHAnsi" w:hAnsiTheme="majorHAnsi" w:cstheme="majorHAnsi"/>
          <w:color w:val="000000" w:themeColor="text1"/>
        </w:rPr>
        <w:t xml:space="preserve">icentennial. </w:t>
      </w:r>
      <w:r w:rsidR="00B96FCE" w:rsidRPr="00341294">
        <w:rPr>
          <w:rFonts w:asciiTheme="majorHAnsi" w:hAnsiTheme="majorHAnsi" w:cstheme="majorHAnsi"/>
        </w:rPr>
        <w:t xml:space="preserve">The digitization of these legacy collections ensures that all of this material </w:t>
      </w:r>
      <w:proofErr w:type="gramStart"/>
      <w:r w:rsidR="00B96FCE" w:rsidRPr="00341294">
        <w:rPr>
          <w:rFonts w:asciiTheme="majorHAnsi" w:hAnsiTheme="majorHAnsi" w:cstheme="majorHAnsi"/>
        </w:rPr>
        <w:t>will be made</w:t>
      </w:r>
      <w:proofErr w:type="gramEnd"/>
      <w:r w:rsidR="00B96FCE" w:rsidRPr="00341294">
        <w:rPr>
          <w:rFonts w:asciiTheme="majorHAnsi" w:hAnsiTheme="majorHAnsi" w:cstheme="majorHAnsi"/>
        </w:rPr>
        <w:t xml:space="preserve"> available to the broadest possible audience and that it is preserved in perpetuity.</w:t>
      </w:r>
      <w:r w:rsidR="00B96FCE" w:rsidRPr="00341294">
        <w:rPr>
          <w:rFonts w:asciiTheme="majorHAnsi" w:hAnsiTheme="majorHAnsi" w:cstheme="majorHAnsi"/>
          <w:color w:val="FF0000"/>
        </w:rPr>
        <w:t xml:space="preserve"> </w:t>
      </w:r>
      <w:r w:rsidR="00B96FCE" w:rsidRPr="00341294">
        <w:rPr>
          <w:rFonts w:asciiTheme="majorHAnsi" w:hAnsiTheme="majorHAnsi" w:cstheme="majorHAnsi"/>
        </w:rPr>
        <w:t xml:space="preserve">In this sense, it fully maximizes the value of all these collections to the IU community, the state, and beyond in the digital age. </w:t>
      </w:r>
      <w:r w:rsidR="00C4180A" w:rsidRPr="00341294">
        <w:rPr>
          <w:rFonts w:asciiTheme="majorHAnsi" w:hAnsiTheme="majorHAnsi" w:cstheme="majorHAnsi"/>
          <w:color w:val="000000" w:themeColor="text1"/>
          <w:shd w:val="clear" w:color="auto" w:fill="FFFFFF"/>
        </w:rPr>
        <w:t xml:space="preserve">MDPI has been a </w:t>
      </w:r>
      <w:r w:rsidR="007C6996" w:rsidRPr="00341294">
        <w:rPr>
          <w:rFonts w:asciiTheme="majorHAnsi" w:hAnsiTheme="majorHAnsi" w:cstheme="majorHAnsi"/>
          <w:color w:val="000000" w:themeColor="text1"/>
          <w:shd w:val="clear" w:color="auto" w:fill="FFFFFF"/>
        </w:rPr>
        <w:t>great</w:t>
      </w:r>
      <w:r w:rsidR="00C4180A" w:rsidRPr="00341294">
        <w:rPr>
          <w:rFonts w:asciiTheme="majorHAnsi" w:hAnsiTheme="majorHAnsi" w:cstheme="majorHAnsi"/>
          <w:color w:val="000000" w:themeColor="text1"/>
          <w:shd w:val="clear" w:color="auto" w:fill="FFFFFF"/>
        </w:rPr>
        <w:t xml:space="preserve"> success. In this, IU’s </w:t>
      </w:r>
      <w:r w:rsidR="00521234" w:rsidRPr="00341294">
        <w:rPr>
          <w:rFonts w:asciiTheme="majorHAnsi" w:hAnsiTheme="majorHAnsi" w:cstheme="majorHAnsi"/>
          <w:color w:val="000000" w:themeColor="text1"/>
          <w:shd w:val="clear" w:color="auto" w:fill="FFFFFF"/>
        </w:rPr>
        <w:t>b</w:t>
      </w:r>
      <w:r w:rsidR="00C4180A" w:rsidRPr="00341294">
        <w:rPr>
          <w:rFonts w:asciiTheme="majorHAnsi" w:hAnsiTheme="majorHAnsi" w:cstheme="majorHAnsi"/>
          <w:color w:val="000000" w:themeColor="text1"/>
          <w:shd w:val="clear" w:color="auto" w:fill="FFFFFF"/>
        </w:rPr>
        <w:t>icentennial year, 99 percent of these time-based media objects—over 320,000—</w:t>
      </w:r>
      <w:proofErr w:type="gramStart"/>
      <w:r w:rsidR="00C4180A" w:rsidRPr="00341294">
        <w:rPr>
          <w:rFonts w:asciiTheme="majorHAnsi" w:hAnsiTheme="majorHAnsi" w:cstheme="majorHAnsi"/>
          <w:color w:val="000000" w:themeColor="text1"/>
          <w:shd w:val="clear" w:color="auto" w:fill="FFFFFF"/>
        </w:rPr>
        <w:t>have been digitized</w:t>
      </w:r>
      <w:proofErr w:type="gramEnd"/>
      <w:r w:rsidR="00204B5F" w:rsidRPr="00341294">
        <w:rPr>
          <w:rFonts w:asciiTheme="majorHAnsi" w:hAnsiTheme="majorHAnsi" w:cstheme="majorHAnsi"/>
          <w:color w:val="000000" w:themeColor="text1"/>
          <w:shd w:val="clear" w:color="auto" w:fill="FFFFFF"/>
        </w:rPr>
        <w:t>, almost completing its original goal</w:t>
      </w:r>
      <w:r w:rsidR="00B96FCE" w:rsidRPr="00341294">
        <w:rPr>
          <w:rFonts w:asciiTheme="majorHAnsi" w:hAnsiTheme="majorHAnsi" w:cstheme="majorHAnsi"/>
          <w:color w:val="000000" w:themeColor="text1"/>
          <w:shd w:val="clear" w:color="auto" w:fill="FFFFFF"/>
        </w:rPr>
        <w:t>.</w:t>
      </w:r>
      <w:r w:rsidR="00B974F1" w:rsidRPr="00341294">
        <w:rPr>
          <w:rFonts w:asciiTheme="majorHAnsi" w:hAnsiTheme="majorHAnsi" w:cstheme="majorHAnsi"/>
          <w:b/>
          <w:bCs/>
        </w:rPr>
        <w:t xml:space="preserve"> </w:t>
      </w:r>
    </w:p>
    <w:p w14:paraId="0F2676F4" w14:textId="77777777" w:rsidR="00204B5F" w:rsidRPr="00341294" w:rsidRDefault="00204B5F" w:rsidP="00341294">
      <w:pPr>
        <w:spacing w:line="252" w:lineRule="auto"/>
        <w:rPr>
          <w:rFonts w:asciiTheme="majorHAnsi" w:hAnsiTheme="majorHAnsi" w:cstheme="majorHAnsi"/>
          <w:b/>
          <w:bCs/>
        </w:rPr>
      </w:pPr>
    </w:p>
    <w:p w14:paraId="6C387704" w14:textId="00F32023" w:rsidR="003648E8" w:rsidRPr="00341294" w:rsidRDefault="00B96FCE" w:rsidP="00341294">
      <w:pPr>
        <w:spacing w:line="252" w:lineRule="auto"/>
        <w:rPr>
          <w:rFonts w:asciiTheme="majorHAnsi" w:hAnsiTheme="majorHAnsi" w:cstheme="majorHAnsi"/>
          <w:b/>
          <w:bCs/>
        </w:rPr>
      </w:pPr>
      <w:r w:rsidRPr="00341294">
        <w:rPr>
          <w:rFonts w:asciiTheme="majorHAnsi" w:hAnsiTheme="majorHAnsi" w:cstheme="majorHAnsi"/>
          <w:color w:val="000000" w:themeColor="text1"/>
          <w:shd w:val="clear" w:color="auto" w:fill="FFFFFF"/>
        </w:rPr>
        <w:t xml:space="preserve">In June 2017, </w:t>
      </w:r>
      <w:r w:rsidR="00B2336D" w:rsidRPr="00341294">
        <w:rPr>
          <w:rFonts w:asciiTheme="majorHAnsi" w:hAnsiTheme="majorHAnsi" w:cstheme="majorHAnsi"/>
          <w:color w:val="000000" w:themeColor="text1"/>
          <w:shd w:val="clear" w:color="auto" w:fill="FFFFFF"/>
        </w:rPr>
        <w:t xml:space="preserve">President </w:t>
      </w:r>
      <w:proofErr w:type="spellStart"/>
      <w:r w:rsidR="00B2336D" w:rsidRPr="00341294">
        <w:rPr>
          <w:rFonts w:asciiTheme="majorHAnsi" w:hAnsiTheme="majorHAnsi" w:cstheme="majorHAnsi"/>
          <w:color w:val="000000" w:themeColor="text1"/>
          <w:shd w:val="clear" w:color="auto" w:fill="FFFFFF"/>
        </w:rPr>
        <w:t>McRobbie</w:t>
      </w:r>
      <w:proofErr w:type="spellEnd"/>
      <w:r w:rsidRPr="00341294">
        <w:rPr>
          <w:rFonts w:asciiTheme="majorHAnsi" w:hAnsiTheme="majorHAnsi" w:cstheme="majorHAnsi"/>
          <w:color w:val="000000" w:themeColor="text1"/>
          <w:shd w:val="clear" w:color="auto" w:fill="FFFFFF"/>
        </w:rPr>
        <w:t xml:space="preserve"> announced the second phase of MDPI</w:t>
      </w:r>
      <w:r w:rsidR="007C6996" w:rsidRPr="00341294">
        <w:rPr>
          <w:rFonts w:asciiTheme="majorHAnsi" w:hAnsiTheme="majorHAnsi" w:cstheme="majorHAnsi"/>
          <w:color w:val="000000" w:themeColor="text1"/>
          <w:shd w:val="clear" w:color="auto" w:fill="FFFFFF"/>
        </w:rPr>
        <w:t xml:space="preserve">: </w:t>
      </w:r>
      <w:r w:rsidRPr="00341294">
        <w:rPr>
          <w:rFonts w:asciiTheme="majorHAnsi" w:hAnsiTheme="majorHAnsi" w:cstheme="majorHAnsi"/>
          <w:color w:val="000000" w:themeColor="text1"/>
          <w:shd w:val="clear" w:color="auto" w:fill="FFFFFF"/>
        </w:rPr>
        <w:t xml:space="preserve">a $12 million project to digitize, and hence preserve, 25,000 of the most important films in IU’s extensive </w:t>
      </w:r>
      <w:r w:rsidR="00204B5F" w:rsidRPr="00341294">
        <w:rPr>
          <w:rFonts w:asciiTheme="majorHAnsi" w:hAnsiTheme="majorHAnsi" w:cstheme="majorHAnsi"/>
          <w:color w:val="000000" w:themeColor="text1"/>
          <w:shd w:val="clear" w:color="auto" w:fill="FFFFFF"/>
        </w:rPr>
        <w:t xml:space="preserve">and internationally </w:t>
      </w:r>
      <w:r w:rsidR="009D4CAF" w:rsidRPr="00341294">
        <w:rPr>
          <w:rFonts w:asciiTheme="majorHAnsi" w:hAnsiTheme="majorHAnsi" w:cstheme="majorHAnsi"/>
          <w:color w:val="000000" w:themeColor="text1"/>
          <w:shd w:val="clear" w:color="auto" w:fill="FFFFFF"/>
        </w:rPr>
        <w:t>renowned</w:t>
      </w:r>
      <w:r w:rsidR="00204B5F" w:rsidRPr="00341294">
        <w:rPr>
          <w:rFonts w:asciiTheme="majorHAnsi" w:hAnsiTheme="majorHAnsi" w:cstheme="majorHAnsi"/>
          <w:color w:val="000000" w:themeColor="text1"/>
          <w:shd w:val="clear" w:color="auto" w:fill="FFFFFF"/>
        </w:rPr>
        <w:t xml:space="preserve"> </w:t>
      </w:r>
      <w:r w:rsidRPr="00341294">
        <w:rPr>
          <w:rFonts w:asciiTheme="majorHAnsi" w:hAnsiTheme="majorHAnsi" w:cstheme="majorHAnsi"/>
          <w:color w:val="000000" w:themeColor="text1"/>
          <w:shd w:val="clear" w:color="auto" w:fill="FFFFFF"/>
        </w:rPr>
        <w:t xml:space="preserve">film collection by the end of 2020. </w:t>
      </w:r>
      <w:r w:rsidR="00B2336D" w:rsidRPr="00341294">
        <w:rPr>
          <w:rFonts w:asciiTheme="majorHAnsi" w:hAnsiTheme="majorHAnsi" w:cstheme="majorHAnsi"/>
          <w:color w:val="000000" w:themeColor="text1"/>
          <w:shd w:val="clear" w:color="auto" w:fill="FFFFFF"/>
        </w:rPr>
        <w:t>That digitization effort is</w:t>
      </w:r>
      <w:r w:rsidRPr="00341294">
        <w:rPr>
          <w:rFonts w:asciiTheme="majorHAnsi" w:hAnsiTheme="majorHAnsi" w:cstheme="majorHAnsi"/>
          <w:color w:val="000000" w:themeColor="text1"/>
          <w:shd w:val="clear" w:color="auto" w:fill="FFFFFF"/>
        </w:rPr>
        <w:t xml:space="preserve"> now more than 50 percent complete.</w:t>
      </w:r>
    </w:p>
    <w:p w14:paraId="5A4C4329" w14:textId="77777777" w:rsidR="00B96FCE" w:rsidRPr="00341294" w:rsidRDefault="00B96FCE" w:rsidP="00341294">
      <w:pPr>
        <w:widowControl w:val="0"/>
        <w:autoSpaceDE w:val="0"/>
        <w:autoSpaceDN w:val="0"/>
        <w:adjustRightInd w:val="0"/>
        <w:spacing w:line="252" w:lineRule="auto"/>
        <w:rPr>
          <w:rFonts w:asciiTheme="majorHAnsi" w:hAnsiTheme="majorHAnsi" w:cstheme="majorHAnsi"/>
        </w:rPr>
      </w:pPr>
    </w:p>
    <w:p w14:paraId="6B18F249" w14:textId="0A248B3A" w:rsidR="003648E8" w:rsidRPr="00341294" w:rsidRDefault="003648E8" w:rsidP="00341294">
      <w:pPr>
        <w:widowControl w:val="0"/>
        <w:autoSpaceDE w:val="0"/>
        <w:autoSpaceDN w:val="0"/>
        <w:adjustRightInd w:val="0"/>
        <w:spacing w:line="252" w:lineRule="auto"/>
        <w:rPr>
          <w:rFonts w:asciiTheme="majorHAnsi" w:hAnsiTheme="majorHAnsi" w:cstheme="majorHAnsi"/>
        </w:rPr>
      </w:pPr>
      <w:r w:rsidRPr="00341294">
        <w:rPr>
          <w:rFonts w:asciiTheme="majorHAnsi" w:hAnsiTheme="majorHAnsi" w:cstheme="majorHAnsi"/>
        </w:rPr>
        <w:t xml:space="preserve">All of </w:t>
      </w:r>
      <w:r w:rsidR="00B96FCE" w:rsidRPr="00341294">
        <w:rPr>
          <w:rFonts w:asciiTheme="majorHAnsi" w:hAnsiTheme="majorHAnsi" w:cstheme="majorHAnsi"/>
        </w:rPr>
        <w:t>Indiana University’s</w:t>
      </w:r>
      <w:r w:rsidRPr="00341294">
        <w:rPr>
          <w:rFonts w:asciiTheme="majorHAnsi" w:hAnsiTheme="majorHAnsi" w:cstheme="majorHAnsi"/>
        </w:rPr>
        <w:t xml:space="preserve"> collections represent the investment, over many decades, of the people of the state of Indiana, the federal government, foundations, and businesses in research and scholarship at IU, as well as the generosity of donors who have entrusted vital collections to IU. </w:t>
      </w:r>
      <w:r w:rsidR="009D4CAF" w:rsidRPr="00341294">
        <w:rPr>
          <w:rFonts w:asciiTheme="majorHAnsi" w:hAnsiTheme="majorHAnsi" w:cstheme="majorHAnsi"/>
        </w:rPr>
        <w:t>T</w:t>
      </w:r>
      <w:r w:rsidRPr="00341294">
        <w:rPr>
          <w:rFonts w:asciiTheme="majorHAnsi" w:hAnsiTheme="majorHAnsi" w:cstheme="majorHAnsi"/>
        </w:rPr>
        <w:t xml:space="preserve">he new vast amounts of born-digital data </w:t>
      </w:r>
      <w:proofErr w:type="gramStart"/>
      <w:r w:rsidRPr="00341294">
        <w:rPr>
          <w:rFonts w:asciiTheme="majorHAnsi" w:hAnsiTheme="majorHAnsi" w:cstheme="majorHAnsi"/>
        </w:rPr>
        <w:t>being generated</w:t>
      </w:r>
      <w:proofErr w:type="gramEnd"/>
      <w:r w:rsidRPr="00341294">
        <w:rPr>
          <w:rFonts w:asciiTheme="majorHAnsi" w:hAnsiTheme="majorHAnsi" w:cstheme="majorHAnsi"/>
        </w:rPr>
        <w:t xml:space="preserve"> today </w:t>
      </w:r>
      <w:r w:rsidR="00204B5F" w:rsidRPr="00341294">
        <w:rPr>
          <w:rFonts w:asciiTheme="majorHAnsi" w:hAnsiTheme="majorHAnsi" w:cstheme="majorHAnsi"/>
        </w:rPr>
        <w:t xml:space="preserve">across nearly all disciplines </w:t>
      </w:r>
      <w:r w:rsidRPr="00341294">
        <w:rPr>
          <w:rFonts w:asciiTheme="majorHAnsi" w:hAnsiTheme="majorHAnsi" w:cstheme="majorHAnsi"/>
        </w:rPr>
        <w:t xml:space="preserve">represent their continuing investment. </w:t>
      </w:r>
    </w:p>
    <w:p w14:paraId="4BE353F6" w14:textId="77777777" w:rsidR="003648E8" w:rsidRPr="00341294" w:rsidRDefault="003648E8" w:rsidP="00341294">
      <w:pPr>
        <w:spacing w:line="252" w:lineRule="auto"/>
        <w:rPr>
          <w:rFonts w:asciiTheme="majorHAnsi" w:hAnsiTheme="majorHAnsi" w:cstheme="majorHAnsi"/>
        </w:rPr>
      </w:pPr>
    </w:p>
    <w:p w14:paraId="233CEF44" w14:textId="09890CF0" w:rsidR="005226BD" w:rsidRPr="00341294" w:rsidRDefault="005226BD" w:rsidP="00341294">
      <w:pPr>
        <w:spacing w:line="252" w:lineRule="auto"/>
        <w:rPr>
          <w:rFonts w:asciiTheme="majorHAnsi" w:hAnsiTheme="majorHAnsi" w:cstheme="majorHAnsi"/>
        </w:rPr>
      </w:pPr>
      <w:proofErr w:type="gramStart"/>
      <w:r w:rsidRPr="00341294">
        <w:rPr>
          <w:rFonts w:asciiTheme="majorHAnsi" w:hAnsiTheme="majorHAnsi" w:cstheme="majorHAnsi"/>
        </w:rPr>
        <w:t>But</w:t>
      </w:r>
      <w:proofErr w:type="gramEnd"/>
      <w:r w:rsidRPr="00341294">
        <w:rPr>
          <w:rFonts w:asciiTheme="majorHAnsi" w:hAnsiTheme="majorHAnsi" w:cstheme="majorHAnsi"/>
        </w:rPr>
        <w:t xml:space="preserve"> IU has many more collections of material objects</w:t>
      </w:r>
      <w:r w:rsidR="00BE76E1" w:rsidRPr="00341294">
        <w:rPr>
          <w:rFonts w:asciiTheme="majorHAnsi" w:hAnsiTheme="majorHAnsi" w:cstheme="majorHAnsi"/>
        </w:rPr>
        <w:t xml:space="preserve">—more </w:t>
      </w:r>
      <w:r w:rsidR="005C60BC" w:rsidRPr="00341294">
        <w:rPr>
          <w:rFonts w:asciiTheme="majorHAnsi" w:hAnsiTheme="majorHAnsi" w:cstheme="majorHAnsi"/>
        </w:rPr>
        <w:t>than 200</w:t>
      </w:r>
      <w:r w:rsidR="00B77027" w:rsidRPr="00341294">
        <w:rPr>
          <w:rFonts w:asciiTheme="majorHAnsi" w:hAnsiTheme="majorHAnsi" w:cstheme="majorHAnsi"/>
        </w:rPr>
        <w:t>—</w:t>
      </w:r>
      <w:r w:rsidRPr="00341294">
        <w:rPr>
          <w:rFonts w:asciiTheme="majorHAnsi" w:hAnsiTheme="majorHAnsi" w:cstheme="majorHAnsi"/>
        </w:rPr>
        <w:t xml:space="preserve">across all campuses, </w:t>
      </w:r>
      <w:r w:rsidR="00204B5F" w:rsidRPr="00341294">
        <w:rPr>
          <w:rFonts w:asciiTheme="majorHAnsi" w:hAnsiTheme="majorHAnsi" w:cstheme="majorHAnsi"/>
        </w:rPr>
        <w:t xml:space="preserve">with </w:t>
      </w:r>
      <w:r w:rsidRPr="00341294">
        <w:rPr>
          <w:rFonts w:asciiTheme="majorHAnsi" w:hAnsiTheme="majorHAnsi" w:cstheme="majorHAnsi"/>
        </w:rPr>
        <w:t xml:space="preserve">most </w:t>
      </w:r>
      <w:r w:rsidR="00204B5F" w:rsidRPr="00341294">
        <w:rPr>
          <w:rFonts w:asciiTheme="majorHAnsi" w:hAnsiTheme="majorHAnsi" w:cstheme="majorHAnsi"/>
        </w:rPr>
        <w:t xml:space="preserve">being </w:t>
      </w:r>
      <w:r w:rsidRPr="00341294">
        <w:rPr>
          <w:rFonts w:asciiTheme="majorHAnsi" w:hAnsiTheme="majorHAnsi" w:cstheme="majorHAnsi"/>
        </w:rPr>
        <w:t xml:space="preserve">on the Bloomington campus. </w:t>
      </w:r>
      <w:r w:rsidR="007C6996" w:rsidRPr="00341294">
        <w:rPr>
          <w:rFonts w:asciiTheme="majorHAnsi" w:hAnsiTheme="majorHAnsi" w:cstheme="majorHAnsi"/>
        </w:rPr>
        <w:t xml:space="preserve">These include not only many significant art, cultural, and historical collections, but also a vast array of unique specimens that are part of IU’s 94 natural science collections ranging from astronomy to </w:t>
      </w:r>
      <w:proofErr w:type="spellStart"/>
      <w:r w:rsidR="007C6996" w:rsidRPr="00341294">
        <w:rPr>
          <w:rFonts w:asciiTheme="majorHAnsi" w:hAnsiTheme="majorHAnsi" w:cstheme="majorHAnsi"/>
        </w:rPr>
        <w:t>zooarchaeology</w:t>
      </w:r>
      <w:proofErr w:type="spellEnd"/>
      <w:r w:rsidR="007C6996" w:rsidRPr="00341294">
        <w:rPr>
          <w:rFonts w:asciiTheme="majorHAnsi" w:hAnsiTheme="majorHAnsi" w:cstheme="majorHAnsi"/>
        </w:rPr>
        <w:t xml:space="preserve">. </w:t>
      </w:r>
      <w:r w:rsidRPr="00341294">
        <w:rPr>
          <w:rFonts w:asciiTheme="majorHAnsi" w:hAnsiTheme="majorHAnsi" w:cstheme="majorHAnsi"/>
        </w:rPr>
        <w:t>The</w:t>
      </w:r>
      <w:r w:rsidR="00BE76E1" w:rsidRPr="00341294">
        <w:rPr>
          <w:rFonts w:asciiTheme="majorHAnsi" w:hAnsiTheme="majorHAnsi" w:cstheme="majorHAnsi"/>
        </w:rPr>
        <w:t xml:space="preserve">se collections support </w:t>
      </w:r>
      <w:r w:rsidRPr="00341294">
        <w:rPr>
          <w:rFonts w:asciiTheme="majorHAnsi" w:hAnsiTheme="majorHAnsi" w:cstheme="majorHAnsi"/>
        </w:rPr>
        <w:t>research, scholar</w:t>
      </w:r>
      <w:r w:rsidR="00BE76E1" w:rsidRPr="00341294">
        <w:rPr>
          <w:rFonts w:asciiTheme="majorHAnsi" w:hAnsiTheme="majorHAnsi" w:cstheme="majorHAnsi"/>
        </w:rPr>
        <w:t>ship</w:t>
      </w:r>
      <w:r w:rsidRPr="00341294">
        <w:rPr>
          <w:rFonts w:asciiTheme="majorHAnsi" w:hAnsiTheme="majorHAnsi" w:cstheme="majorHAnsi"/>
        </w:rPr>
        <w:t xml:space="preserve">, teaching, public outreach, and historic preservation for the university and the broader community. These collections range in size, content, and use. Some </w:t>
      </w:r>
      <w:proofErr w:type="gramStart"/>
      <w:r w:rsidRPr="00341294">
        <w:rPr>
          <w:rFonts w:asciiTheme="majorHAnsi" w:hAnsiTheme="majorHAnsi" w:cstheme="majorHAnsi"/>
        </w:rPr>
        <w:t>have not been adequately inventoried</w:t>
      </w:r>
      <w:proofErr w:type="gramEnd"/>
      <w:r w:rsidRPr="00341294">
        <w:rPr>
          <w:rFonts w:asciiTheme="majorHAnsi" w:hAnsiTheme="majorHAnsi" w:cstheme="majorHAnsi"/>
        </w:rPr>
        <w:t>, but it is estimated that</w:t>
      </w:r>
      <w:r w:rsidR="00C12F5E" w:rsidRPr="00341294">
        <w:rPr>
          <w:rFonts w:asciiTheme="majorHAnsi" w:hAnsiTheme="majorHAnsi" w:cstheme="majorHAnsi"/>
        </w:rPr>
        <w:t>,</w:t>
      </w:r>
      <w:r w:rsidRPr="00341294">
        <w:rPr>
          <w:rFonts w:asciiTheme="majorHAnsi" w:hAnsiTheme="majorHAnsi" w:cstheme="majorHAnsi"/>
        </w:rPr>
        <w:t xml:space="preserve"> </w:t>
      </w:r>
      <w:r w:rsidR="00216E55">
        <w:rPr>
          <w:rFonts w:asciiTheme="majorHAnsi" w:hAnsiTheme="majorHAnsi" w:cstheme="majorHAnsi"/>
        </w:rPr>
        <w:t>including the holdings of University Libraries</w:t>
      </w:r>
      <w:r w:rsidR="00C12F5E" w:rsidRPr="00341294">
        <w:rPr>
          <w:rFonts w:asciiTheme="majorHAnsi" w:hAnsiTheme="majorHAnsi" w:cstheme="majorHAnsi"/>
        </w:rPr>
        <w:t>,</w:t>
      </w:r>
      <w:r w:rsidRPr="00341294">
        <w:rPr>
          <w:rFonts w:asciiTheme="majorHAnsi" w:hAnsiTheme="majorHAnsi" w:cstheme="majorHAnsi"/>
        </w:rPr>
        <w:t xml:space="preserve"> they contain </w:t>
      </w:r>
      <w:r w:rsidR="00B96FCE" w:rsidRPr="00341294">
        <w:rPr>
          <w:rFonts w:asciiTheme="majorHAnsi" w:hAnsiTheme="majorHAnsi" w:cstheme="majorHAnsi"/>
        </w:rPr>
        <w:t>more than 50</w:t>
      </w:r>
      <w:r w:rsidRPr="00341294">
        <w:rPr>
          <w:rFonts w:asciiTheme="majorHAnsi" w:hAnsiTheme="majorHAnsi" w:cstheme="majorHAnsi"/>
        </w:rPr>
        <w:t xml:space="preserve"> million individual material objects. </w:t>
      </w:r>
    </w:p>
    <w:p w14:paraId="73B3C856" w14:textId="77777777" w:rsidR="005226BD" w:rsidRPr="00341294" w:rsidRDefault="005226BD" w:rsidP="00341294">
      <w:pPr>
        <w:spacing w:line="252" w:lineRule="auto"/>
        <w:rPr>
          <w:rFonts w:asciiTheme="majorHAnsi" w:hAnsiTheme="majorHAnsi" w:cstheme="majorHAnsi"/>
        </w:rPr>
      </w:pPr>
    </w:p>
    <w:p w14:paraId="531973C4" w14:textId="507ACB53" w:rsidR="005226BD" w:rsidRPr="00341294" w:rsidRDefault="005226BD" w:rsidP="00341294">
      <w:pPr>
        <w:spacing w:line="252" w:lineRule="auto"/>
        <w:rPr>
          <w:rFonts w:asciiTheme="majorHAnsi" w:hAnsiTheme="majorHAnsi" w:cstheme="majorHAnsi"/>
        </w:rPr>
      </w:pPr>
      <w:r w:rsidRPr="00341294">
        <w:rPr>
          <w:rFonts w:asciiTheme="majorHAnsi" w:hAnsiTheme="majorHAnsi" w:cstheme="majorHAnsi"/>
        </w:rPr>
        <w:t xml:space="preserve">Historically, most of these collections have operated within </w:t>
      </w:r>
      <w:r w:rsidR="007C6996" w:rsidRPr="00341294">
        <w:rPr>
          <w:rFonts w:asciiTheme="majorHAnsi" w:hAnsiTheme="majorHAnsi" w:cstheme="majorHAnsi"/>
        </w:rPr>
        <w:t>individual</w:t>
      </w:r>
      <w:r w:rsidRPr="00341294">
        <w:rPr>
          <w:rFonts w:asciiTheme="majorHAnsi" w:hAnsiTheme="majorHAnsi" w:cstheme="majorHAnsi"/>
        </w:rPr>
        <w:t xml:space="preserve"> departments or administrative units on each of IU’s campuses, with little to no attention from the university and with </w:t>
      </w:r>
      <w:r w:rsidR="007C6996" w:rsidRPr="00341294">
        <w:rPr>
          <w:rFonts w:asciiTheme="majorHAnsi" w:hAnsiTheme="majorHAnsi" w:cstheme="majorHAnsi"/>
        </w:rPr>
        <w:t>few</w:t>
      </w:r>
      <w:r w:rsidRPr="00341294">
        <w:rPr>
          <w:rFonts w:asciiTheme="majorHAnsi" w:hAnsiTheme="majorHAnsi" w:cstheme="majorHAnsi"/>
        </w:rPr>
        <w:t xml:space="preserve"> university-wide policies governing them. As a result, and through no fault of those who oversee and curate them, a number of these collections are under-developed, under-utilized, and in need of more professional curation and maintenance. </w:t>
      </w:r>
    </w:p>
    <w:p w14:paraId="127B0F08" w14:textId="77777777" w:rsidR="005226BD" w:rsidRPr="00341294" w:rsidRDefault="005226BD" w:rsidP="00341294">
      <w:pPr>
        <w:spacing w:line="252" w:lineRule="auto"/>
        <w:rPr>
          <w:rFonts w:asciiTheme="majorHAnsi" w:hAnsiTheme="majorHAnsi" w:cstheme="majorHAnsi"/>
        </w:rPr>
      </w:pPr>
    </w:p>
    <w:p w14:paraId="302E2D19" w14:textId="6B9AEC49" w:rsidR="006401AB" w:rsidRPr="00341294" w:rsidRDefault="005226BD" w:rsidP="00341294">
      <w:pPr>
        <w:spacing w:line="252" w:lineRule="auto"/>
        <w:rPr>
          <w:rFonts w:asciiTheme="majorHAnsi" w:hAnsiTheme="majorHAnsi" w:cstheme="majorHAnsi"/>
        </w:rPr>
      </w:pPr>
      <w:r w:rsidRPr="00341294">
        <w:rPr>
          <w:rFonts w:asciiTheme="majorHAnsi" w:hAnsiTheme="majorHAnsi" w:cstheme="majorHAnsi"/>
        </w:rPr>
        <w:t xml:space="preserve">Together, these collections constitute a resource of </w:t>
      </w:r>
      <w:r w:rsidR="0038264B" w:rsidRPr="00341294">
        <w:rPr>
          <w:rFonts w:asciiTheme="majorHAnsi" w:hAnsiTheme="majorHAnsi" w:cstheme="majorHAnsi"/>
        </w:rPr>
        <w:t>immense</w:t>
      </w:r>
      <w:r w:rsidRPr="00341294">
        <w:rPr>
          <w:rFonts w:asciiTheme="majorHAnsi" w:hAnsiTheme="majorHAnsi" w:cstheme="majorHAnsi"/>
        </w:rPr>
        <w:t xml:space="preserve"> scholarly, educational, and cultural importance for the IU community. They </w:t>
      </w:r>
      <w:r w:rsidR="008C10DD" w:rsidRPr="00341294">
        <w:rPr>
          <w:rFonts w:asciiTheme="majorHAnsi" w:hAnsiTheme="majorHAnsi" w:cstheme="majorHAnsi"/>
        </w:rPr>
        <w:t xml:space="preserve">hold </w:t>
      </w:r>
      <w:r w:rsidR="00B974F1" w:rsidRPr="00341294">
        <w:rPr>
          <w:rFonts w:asciiTheme="majorHAnsi" w:hAnsiTheme="majorHAnsi" w:cstheme="majorHAnsi"/>
        </w:rPr>
        <w:t>enormous</w:t>
      </w:r>
      <w:r w:rsidR="008C10DD" w:rsidRPr="00341294">
        <w:rPr>
          <w:rFonts w:asciiTheme="majorHAnsi" w:hAnsiTheme="majorHAnsi" w:cstheme="majorHAnsi"/>
        </w:rPr>
        <w:t xml:space="preserve"> potential to open up new opportunities for study, scholarship, and exhibitions</w:t>
      </w:r>
      <w:r w:rsidR="00030F7B" w:rsidRPr="00341294">
        <w:rPr>
          <w:rFonts w:asciiTheme="majorHAnsi" w:hAnsiTheme="majorHAnsi" w:cstheme="majorHAnsi"/>
        </w:rPr>
        <w:t xml:space="preserve">, and </w:t>
      </w:r>
      <w:proofErr w:type="gramStart"/>
      <w:r w:rsidR="00030F7B" w:rsidRPr="00341294">
        <w:rPr>
          <w:rFonts w:asciiTheme="majorHAnsi" w:hAnsiTheme="majorHAnsi" w:cstheme="majorHAnsi"/>
        </w:rPr>
        <w:t>to thus</w:t>
      </w:r>
      <w:r w:rsidR="008C10DD" w:rsidRPr="00341294">
        <w:rPr>
          <w:rFonts w:asciiTheme="majorHAnsi" w:hAnsiTheme="majorHAnsi" w:cstheme="majorHAnsi"/>
        </w:rPr>
        <w:t xml:space="preserve"> </w:t>
      </w:r>
      <w:r w:rsidRPr="00341294">
        <w:rPr>
          <w:rFonts w:asciiTheme="majorHAnsi" w:hAnsiTheme="majorHAnsi" w:cstheme="majorHAnsi"/>
        </w:rPr>
        <w:t>become</w:t>
      </w:r>
      <w:proofErr w:type="gramEnd"/>
      <w:r w:rsidRPr="00341294">
        <w:rPr>
          <w:rFonts w:asciiTheme="majorHAnsi" w:hAnsiTheme="majorHAnsi" w:cstheme="majorHAnsi"/>
        </w:rPr>
        <w:t xml:space="preserve"> even more important to IU’s research and </w:t>
      </w:r>
      <w:r w:rsidR="00FB3463" w:rsidRPr="00341294">
        <w:rPr>
          <w:rFonts w:asciiTheme="majorHAnsi" w:hAnsiTheme="majorHAnsi" w:cstheme="majorHAnsi"/>
        </w:rPr>
        <w:t>teaching</w:t>
      </w:r>
      <w:r w:rsidRPr="00341294">
        <w:rPr>
          <w:rFonts w:asciiTheme="majorHAnsi" w:hAnsiTheme="majorHAnsi" w:cstheme="majorHAnsi"/>
        </w:rPr>
        <w:t xml:space="preserve"> mission</w:t>
      </w:r>
      <w:r w:rsidR="00E563DA" w:rsidRPr="00341294">
        <w:rPr>
          <w:rFonts w:asciiTheme="majorHAnsi" w:hAnsiTheme="majorHAnsi" w:cstheme="majorHAnsi"/>
        </w:rPr>
        <w:t>s</w:t>
      </w:r>
      <w:r w:rsidRPr="00341294">
        <w:rPr>
          <w:rFonts w:asciiTheme="majorHAnsi" w:hAnsiTheme="majorHAnsi" w:cstheme="majorHAnsi"/>
        </w:rPr>
        <w:t xml:space="preserve">. </w:t>
      </w:r>
    </w:p>
    <w:p w14:paraId="0DA76EA6" w14:textId="118BB846" w:rsidR="005226BD" w:rsidRPr="00341294" w:rsidRDefault="006401AB" w:rsidP="00341294">
      <w:pPr>
        <w:spacing w:before="100" w:beforeAutospacing="1" w:after="100" w:afterAutospacing="1" w:line="252" w:lineRule="auto"/>
        <w:rPr>
          <w:rFonts w:asciiTheme="majorHAnsi" w:hAnsiTheme="majorHAnsi" w:cstheme="majorHAnsi"/>
        </w:rPr>
      </w:pPr>
      <w:proofErr w:type="gramStart"/>
      <w:r w:rsidRPr="00341294">
        <w:rPr>
          <w:rFonts w:asciiTheme="majorHAnsi" w:eastAsia="Times New Roman" w:hAnsiTheme="majorHAnsi" w:cs="Times New Roman"/>
          <w:color w:val="45382B"/>
        </w:rPr>
        <w:t>There could be no better examples than the three recent tragedies described above</w:t>
      </w:r>
      <w:r w:rsidR="0059645B" w:rsidRPr="00341294">
        <w:rPr>
          <w:rFonts w:asciiTheme="majorHAnsi" w:eastAsia="Times New Roman" w:hAnsiTheme="majorHAnsi" w:cs="Times New Roman"/>
          <w:color w:val="45382B"/>
        </w:rPr>
        <w:t xml:space="preserve"> </w:t>
      </w:r>
      <w:r w:rsidRPr="00341294">
        <w:rPr>
          <w:rFonts w:asciiTheme="majorHAnsi" w:eastAsia="Times New Roman" w:hAnsiTheme="majorHAnsi" w:cs="Times New Roman"/>
          <w:color w:val="45382B"/>
        </w:rPr>
        <w:t>of the enormous importance of IU’s collections and the need for a coherent university-wide approach as to how they are managed, organized, and housed in the best way to ensure both their most effective use in research and teaching within and without IU, and to ensure they have the specific care and preservation each requires.</w:t>
      </w:r>
      <w:proofErr w:type="gramEnd"/>
    </w:p>
    <w:p w14:paraId="6B4C7C5E" w14:textId="587F53AB" w:rsidR="005226BD" w:rsidRPr="00341294" w:rsidRDefault="005C60BC" w:rsidP="00341294">
      <w:pPr>
        <w:spacing w:line="252" w:lineRule="auto"/>
        <w:rPr>
          <w:rFonts w:asciiTheme="majorHAnsi" w:hAnsiTheme="majorHAnsi" w:cstheme="majorHAnsi"/>
          <w:b/>
          <w:bCs/>
        </w:rPr>
      </w:pPr>
      <w:proofErr w:type="gramStart"/>
      <w:r w:rsidRPr="00341294">
        <w:rPr>
          <w:rFonts w:asciiTheme="majorHAnsi" w:hAnsiTheme="majorHAnsi" w:cstheme="majorHAnsi"/>
          <w:color w:val="000000" w:themeColor="text1"/>
        </w:rPr>
        <w:t xml:space="preserve">In </w:t>
      </w:r>
      <w:r w:rsidR="00B2336D" w:rsidRPr="00341294">
        <w:rPr>
          <w:rFonts w:asciiTheme="majorHAnsi" w:hAnsiTheme="majorHAnsi" w:cstheme="majorHAnsi"/>
          <w:color w:val="000000" w:themeColor="text1"/>
        </w:rPr>
        <w:t>his</w:t>
      </w:r>
      <w:r w:rsidRPr="00341294">
        <w:rPr>
          <w:rFonts w:asciiTheme="majorHAnsi" w:hAnsiTheme="majorHAnsi" w:cstheme="majorHAnsi"/>
          <w:color w:val="000000" w:themeColor="text1"/>
        </w:rPr>
        <w:t xml:space="preserve"> 201</w:t>
      </w:r>
      <w:r w:rsidR="008C10DD" w:rsidRPr="00341294">
        <w:rPr>
          <w:rFonts w:asciiTheme="majorHAnsi" w:hAnsiTheme="majorHAnsi" w:cstheme="majorHAnsi"/>
          <w:color w:val="000000" w:themeColor="text1"/>
        </w:rPr>
        <w:t>7</w:t>
      </w:r>
      <w:r w:rsidRPr="00341294">
        <w:rPr>
          <w:rFonts w:asciiTheme="majorHAnsi" w:hAnsiTheme="majorHAnsi" w:cstheme="majorHAnsi"/>
          <w:color w:val="000000" w:themeColor="text1"/>
        </w:rPr>
        <w:t xml:space="preserve"> State </w:t>
      </w:r>
      <w:r w:rsidRPr="00341294">
        <w:rPr>
          <w:rFonts w:asciiTheme="majorHAnsi" w:hAnsiTheme="majorHAnsi" w:cstheme="majorHAnsi"/>
        </w:rPr>
        <w:t xml:space="preserve">of the University address, </w:t>
      </w:r>
      <w:r w:rsidR="00B2336D" w:rsidRPr="00341294">
        <w:rPr>
          <w:rFonts w:asciiTheme="majorHAnsi" w:hAnsiTheme="majorHAnsi" w:cstheme="majorHAnsi"/>
        </w:rPr>
        <w:t xml:space="preserve">President </w:t>
      </w:r>
      <w:proofErr w:type="spellStart"/>
      <w:r w:rsidR="00BE762D" w:rsidRPr="00341294">
        <w:rPr>
          <w:rFonts w:asciiTheme="majorHAnsi" w:hAnsiTheme="majorHAnsi" w:cstheme="majorHAnsi"/>
        </w:rPr>
        <w:t>McRobbie</w:t>
      </w:r>
      <w:proofErr w:type="spellEnd"/>
      <w:r w:rsidR="00BE762D" w:rsidRPr="00341294">
        <w:rPr>
          <w:rFonts w:asciiTheme="majorHAnsi" w:hAnsiTheme="majorHAnsi" w:cstheme="majorHAnsi"/>
        </w:rPr>
        <w:t xml:space="preserve"> creat</w:t>
      </w:r>
      <w:r w:rsidR="004436F8" w:rsidRPr="00341294">
        <w:rPr>
          <w:rFonts w:asciiTheme="majorHAnsi" w:hAnsiTheme="majorHAnsi" w:cstheme="majorHAnsi"/>
        </w:rPr>
        <w:t>ed</w:t>
      </w:r>
      <w:r w:rsidR="00BE762D" w:rsidRPr="00341294">
        <w:rPr>
          <w:rFonts w:asciiTheme="majorHAnsi" w:hAnsiTheme="majorHAnsi" w:cstheme="majorHAnsi"/>
        </w:rPr>
        <w:t xml:space="preserve"> a new position—Executive Director of University Collections—and launch</w:t>
      </w:r>
      <w:r w:rsidR="006C26E2" w:rsidRPr="00341294">
        <w:rPr>
          <w:rFonts w:asciiTheme="majorHAnsi" w:hAnsiTheme="majorHAnsi" w:cstheme="majorHAnsi"/>
        </w:rPr>
        <w:t>ed</w:t>
      </w:r>
      <w:r w:rsidR="00BE762D" w:rsidRPr="00341294">
        <w:rPr>
          <w:rFonts w:asciiTheme="majorHAnsi" w:hAnsiTheme="majorHAnsi" w:cstheme="majorHAnsi"/>
        </w:rPr>
        <w:t xml:space="preserve"> a sustained effort to </w:t>
      </w:r>
      <w:r w:rsidR="00B1246A" w:rsidRPr="00341294">
        <w:rPr>
          <w:rFonts w:asciiTheme="majorHAnsi" w:hAnsiTheme="majorHAnsi" w:cstheme="majorHAnsi"/>
        </w:rPr>
        <w:t xml:space="preserve">ensure that all of IU’s collections </w:t>
      </w:r>
      <w:r w:rsidR="005226BD" w:rsidRPr="00341294">
        <w:rPr>
          <w:rFonts w:asciiTheme="majorHAnsi" w:hAnsiTheme="majorHAnsi" w:cstheme="majorHAnsi"/>
        </w:rPr>
        <w:t>are properly housed, maintained, utilized, and curated</w:t>
      </w:r>
      <w:r w:rsidR="00B1246A" w:rsidRPr="00341294">
        <w:rPr>
          <w:rFonts w:asciiTheme="majorHAnsi" w:hAnsiTheme="majorHAnsi" w:cstheme="majorHAnsi"/>
        </w:rPr>
        <w:t xml:space="preserve">; </w:t>
      </w:r>
      <w:r w:rsidR="005226BD" w:rsidRPr="00341294">
        <w:rPr>
          <w:rFonts w:asciiTheme="majorHAnsi" w:hAnsiTheme="majorHAnsi" w:cstheme="majorHAnsi"/>
        </w:rPr>
        <w:t xml:space="preserve">more </w:t>
      </w:r>
      <w:r w:rsidR="004436F8" w:rsidRPr="00341294">
        <w:rPr>
          <w:rFonts w:asciiTheme="majorHAnsi" w:hAnsiTheme="majorHAnsi" w:cstheme="majorHAnsi"/>
        </w:rPr>
        <w:t>closely linked to</w:t>
      </w:r>
      <w:r w:rsidR="005226BD" w:rsidRPr="00341294">
        <w:rPr>
          <w:rFonts w:asciiTheme="majorHAnsi" w:hAnsiTheme="majorHAnsi" w:cstheme="majorHAnsi"/>
        </w:rPr>
        <w:t xml:space="preserve"> IU’s research and teaching missions</w:t>
      </w:r>
      <w:r w:rsidR="00B1246A" w:rsidRPr="00341294">
        <w:rPr>
          <w:rFonts w:asciiTheme="majorHAnsi" w:hAnsiTheme="majorHAnsi" w:cstheme="majorHAnsi"/>
        </w:rPr>
        <w:t>;</w:t>
      </w:r>
      <w:r w:rsidR="005226BD" w:rsidRPr="00341294">
        <w:rPr>
          <w:rFonts w:asciiTheme="majorHAnsi" w:hAnsiTheme="majorHAnsi" w:cstheme="majorHAnsi"/>
        </w:rPr>
        <w:t xml:space="preserve"> and more </w:t>
      </w:r>
      <w:r w:rsidR="00B1246A" w:rsidRPr="00341294">
        <w:rPr>
          <w:rFonts w:asciiTheme="majorHAnsi" w:hAnsiTheme="majorHAnsi" w:cstheme="majorHAnsi"/>
        </w:rPr>
        <w:t xml:space="preserve">widely accessible to all members of </w:t>
      </w:r>
      <w:r w:rsidR="005226BD" w:rsidRPr="00341294">
        <w:rPr>
          <w:rFonts w:asciiTheme="majorHAnsi" w:hAnsiTheme="majorHAnsi" w:cstheme="majorHAnsi"/>
        </w:rPr>
        <w:t>the IU community</w:t>
      </w:r>
      <w:r w:rsidR="00B1246A" w:rsidRPr="00341294">
        <w:rPr>
          <w:rFonts w:asciiTheme="majorHAnsi" w:hAnsiTheme="majorHAnsi" w:cstheme="majorHAnsi"/>
        </w:rPr>
        <w:t>, scholars everywhere,</w:t>
      </w:r>
      <w:r w:rsidR="005226BD" w:rsidRPr="00341294">
        <w:rPr>
          <w:rFonts w:asciiTheme="majorHAnsi" w:hAnsiTheme="majorHAnsi" w:cstheme="majorHAnsi"/>
        </w:rPr>
        <w:t xml:space="preserve"> and the public.</w:t>
      </w:r>
      <w:proofErr w:type="gramEnd"/>
      <w:r w:rsidR="005226BD" w:rsidRPr="00341294">
        <w:rPr>
          <w:rFonts w:asciiTheme="majorHAnsi" w:hAnsiTheme="majorHAnsi" w:cstheme="majorHAnsi"/>
        </w:rPr>
        <w:t xml:space="preserve"> </w:t>
      </w:r>
    </w:p>
    <w:p w14:paraId="704C067A" w14:textId="7BA08CAB" w:rsidR="005226BD" w:rsidRPr="00341294" w:rsidRDefault="005226BD" w:rsidP="00341294">
      <w:pPr>
        <w:spacing w:line="252" w:lineRule="auto"/>
        <w:rPr>
          <w:rFonts w:asciiTheme="majorHAnsi" w:hAnsiTheme="majorHAnsi" w:cstheme="majorHAnsi"/>
        </w:rPr>
      </w:pPr>
    </w:p>
    <w:p w14:paraId="31701AEA" w14:textId="0AB7A21A" w:rsidR="00B2336D" w:rsidRPr="00341294" w:rsidRDefault="00B1246A" w:rsidP="00341294">
      <w:pPr>
        <w:spacing w:line="252" w:lineRule="auto"/>
        <w:rPr>
          <w:rFonts w:asciiTheme="majorHAnsi" w:hAnsiTheme="majorHAnsi" w:cstheme="majorHAnsi"/>
        </w:rPr>
      </w:pPr>
      <w:r w:rsidRPr="00341294">
        <w:rPr>
          <w:rFonts w:asciiTheme="majorHAnsi" w:hAnsiTheme="majorHAnsi" w:cstheme="majorHAnsi"/>
        </w:rPr>
        <w:t>In the two years since the President’s call to action, substan</w:t>
      </w:r>
      <w:r w:rsidR="00B2336D" w:rsidRPr="00341294">
        <w:rPr>
          <w:rFonts w:asciiTheme="majorHAnsi" w:hAnsiTheme="majorHAnsi" w:cstheme="majorHAnsi"/>
        </w:rPr>
        <w:t xml:space="preserve">tial progress </w:t>
      </w:r>
      <w:proofErr w:type="gramStart"/>
      <w:r w:rsidRPr="00341294">
        <w:rPr>
          <w:rFonts w:asciiTheme="majorHAnsi" w:hAnsiTheme="majorHAnsi" w:cstheme="majorHAnsi"/>
        </w:rPr>
        <w:t>has been made</w:t>
      </w:r>
      <w:proofErr w:type="gramEnd"/>
      <w:r w:rsidRPr="00341294">
        <w:rPr>
          <w:rFonts w:asciiTheme="majorHAnsi" w:hAnsiTheme="majorHAnsi" w:cstheme="majorHAnsi"/>
        </w:rPr>
        <w:t xml:space="preserve"> </w:t>
      </w:r>
      <w:r w:rsidR="00B56AEF" w:rsidRPr="00341294">
        <w:rPr>
          <w:rFonts w:asciiTheme="majorHAnsi" w:hAnsiTheme="majorHAnsi" w:cstheme="majorHAnsi"/>
        </w:rPr>
        <w:t>towards enhancing the stewardship, accessibility, and use of IU’s</w:t>
      </w:r>
      <w:r w:rsidR="004436F8" w:rsidRPr="00341294">
        <w:rPr>
          <w:rFonts w:asciiTheme="majorHAnsi" w:hAnsiTheme="majorHAnsi" w:cstheme="majorHAnsi"/>
        </w:rPr>
        <w:t xml:space="preserve"> collections</w:t>
      </w:r>
      <w:r w:rsidR="00B56AEF" w:rsidRPr="00341294">
        <w:rPr>
          <w:rFonts w:asciiTheme="majorHAnsi" w:hAnsiTheme="majorHAnsi" w:cstheme="majorHAnsi"/>
        </w:rPr>
        <w:t xml:space="preserve">. These </w:t>
      </w:r>
      <w:r w:rsidRPr="00341294">
        <w:rPr>
          <w:rFonts w:asciiTheme="majorHAnsi" w:hAnsiTheme="majorHAnsi" w:cstheme="majorHAnsi"/>
        </w:rPr>
        <w:t xml:space="preserve">initiatives </w:t>
      </w:r>
      <w:r w:rsidR="00B56AEF" w:rsidRPr="00341294">
        <w:rPr>
          <w:rFonts w:asciiTheme="majorHAnsi" w:hAnsiTheme="majorHAnsi" w:cstheme="majorHAnsi"/>
        </w:rPr>
        <w:t>include:</w:t>
      </w:r>
    </w:p>
    <w:p w14:paraId="16B61EE4" w14:textId="63CBBBD6" w:rsidR="00B56AEF" w:rsidRPr="00341294" w:rsidRDefault="00B56AEF" w:rsidP="00341294">
      <w:pPr>
        <w:spacing w:line="252" w:lineRule="auto"/>
        <w:rPr>
          <w:rFonts w:asciiTheme="majorHAnsi" w:hAnsiTheme="majorHAnsi" w:cstheme="majorHAnsi"/>
        </w:rPr>
      </w:pPr>
    </w:p>
    <w:p w14:paraId="19F1F020" w14:textId="721908EA" w:rsidR="00B56AEF" w:rsidRPr="00341294" w:rsidRDefault="00B56AEF" w:rsidP="00A43AD6">
      <w:pPr>
        <w:pStyle w:val="ListParagraph"/>
        <w:numPr>
          <w:ilvl w:val="0"/>
          <w:numId w:val="15"/>
        </w:numPr>
        <w:spacing w:after="120" w:line="252" w:lineRule="auto"/>
        <w:contextualSpacing w:val="0"/>
        <w:rPr>
          <w:rFonts w:asciiTheme="majorHAnsi" w:hAnsiTheme="majorHAnsi" w:cstheme="majorHAnsi"/>
        </w:rPr>
      </w:pPr>
      <w:r w:rsidRPr="00341294">
        <w:rPr>
          <w:rFonts w:asciiTheme="majorHAnsi" w:hAnsiTheme="majorHAnsi" w:cstheme="majorHAnsi"/>
        </w:rPr>
        <w:t>Complet</w:t>
      </w:r>
      <w:r w:rsidR="004436F8" w:rsidRPr="00341294">
        <w:rPr>
          <w:rFonts w:asciiTheme="majorHAnsi" w:hAnsiTheme="majorHAnsi" w:cstheme="majorHAnsi"/>
        </w:rPr>
        <w:t xml:space="preserve">ing </w:t>
      </w:r>
      <w:r w:rsidRPr="00341294">
        <w:rPr>
          <w:rFonts w:asciiTheme="majorHAnsi" w:hAnsiTheme="majorHAnsi" w:cstheme="majorHAnsi"/>
        </w:rPr>
        <w:t xml:space="preserve">the </w:t>
      </w:r>
      <w:r w:rsidR="00581BD0" w:rsidRPr="00341294">
        <w:rPr>
          <w:rFonts w:asciiTheme="majorHAnsi" w:hAnsiTheme="majorHAnsi" w:cstheme="majorHAnsi"/>
        </w:rPr>
        <w:t>Auxiliary Library Facility 3 (</w:t>
      </w:r>
      <w:r w:rsidRPr="00341294">
        <w:rPr>
          <w:rFonts w:asciiTheme="majorHAnsi" w:hAnsiTheme="majorHAnsi" w:cstheme="majorHAnsi"/>
        </w:rPr>
        <w:t>ALF-3</w:t>
      </w:r>
      <w:r w:rsidR="00581BD0" w:rsidRPr="00341294">
        <w:rPr>
          <w:rFonts w:asciiTheme="majorHAnsi" w:hAnsiTheme="majorHAnsi" w:cstheme="majorHAnsi"/>
        </w:rPr>
        <w:t>)</w:t>
      </w:r>
      <w:r w:rsidRPr="00341294">
        <w:rPr>
          <w:rFonts w:asciiTheme="majorHAnsi" w:hAnsiTheme="majorHAnsi" w:cstheme="majorHAnsi"/>
        </w:rPr>
        <w:t xml:space="preserve"> storage facility where many of IU’s most preci</w:t>
      </w:r>
      <w:r w:rsidR="00B71EE1" w:rsidRPr="00341294">
        <w:rPr>
          <w:rFonts w:asciiTheme="majorHAnsi" w:hAnsiTheme="majorHAnsi" w:cstheme="majorHAnsi"/>
        </w:rPr>
        <w:t>ous</w:t>
      </w:r>
      <w:r w:rsidRPr="00341294">
        <w:rPr>
          <w:rFonts w:asciiTheme="majorHAnsi" w:hAnsiTheme="majorHAnsi" w:cstheme="majorHAnsi"/>
        </w:rPr>
        <w:t xml:space="preserve"> collections are stored in a climate-controlled, secure facility; </w:t>
      </w:r>
    </w:p>
    <w:p w14:paraId="73F9B667" w14:textId="220B9322" w:rsidR="00B56AEF" w:rsidRPr="00341294" w:rsidRDefault="00B56AEF" w:rsidP="00A43AD6">
      <w:pPr>
        <w:pStyle w:val="ListParagraph"/>
        <w:numPr>
          <w:ilvl w:val="0"/>
          <w:numId w:val="15"/>
        </w:numPr>
        <w:spacing w:after="120" w:line="252" w:lineRule="auto"/>
        <w:contextualSpacing w:val="0"/>
        <w:rPr>
          <w:rFonts w:asciiTheme="majorHAnsi" w:hAnsiTheme="majorHAnsi" w:cstheme="majorHAnsi"/>
        </w:rPr>
      </w:pPr>
      <w:r w:rsidRPr="00341294">
        <w:rPr>
          <w:rFonts w:asciiTheme="majorHAnsi" w:hAnsiTheme="majorHAnsi" w:cstheme="majorHAnsi"/>
        </w:rPr>
        <w:t>Completi</w:t>
      </w:r>
      <w:r w:rsidR="004436F8" w:rsidRPr="00341294">
        <w:rPr>
          <w:rFonts w:asciiTheme="majorHAnsi" w:hAnsiTheme="majorHAnsi" w:cstheme="majorHAnsi"/>
        </w:rPr>
        <w:t xml:space="preserve">ng </w:t>
      </w:r>
      <w:r w:rsidRPr="00341294">
        <w:rPr>
          <w:rFonts w:asciiTheme="majorHAnsi" w:hAnsiTheme="majorHAnsi" w:cstheme="majorHAnsi"/>
        </w:rPr>
        <w:t xml:space="preserve">the </w:t>
      </w:r>
      <w:r w:rsidR="00E563DA" w:rsidRPr="00341294">
        <w:rPr>
          <w:rFonts w:asciiTheme="majorHAnsi" w:hAnsiTheme="majorHAnsi" w:cstheme="majorHAnsi"/>
        </w:rPr>
        <w:t xml:space="preserve">extensive </w:t>
      </w:r>
      <w:r w:rsidRPr="00341294">
        <w:rPr>
          <w:rFonts w:asciiTheme="majorHAnsi" w:hAnsiTheme="majorHAnsi" w:cstheme="majorHAnsi"/>
        </w:rPr>
        <w:t xml:space="preserve">renovations </w:t>
      </w:r>
      <w:r w:rsidR="00E563DA" w:rsidRPr="00341294">
        <w:rPr>
          <w:rFonts w:asciiTheme="majorHAnsi" w:hAnsiTheme="majorHAnsi" w:cstheme="majorHAnsi"/>
        </w:rPr>
        <w:t xml:space="preserve">of </w:t>
      </w:r>
      <w:r w:rsidRPr="00341294">
        <w:rPr>
          <w:rFonts w:asciiTheme="majorHAnsi" w:hAnsiTheme="majorHAnsi" w:cstheme="majorHAnsi"/>
        </w:rPr>
        <w:t xml:space="preserve">the </w:t>
      </w:r>
      <w:proofErr w:type="spellStart"/>
      <w:r w:rsidRPr="00341294">
        <w:rPr>
          <w:rFonts w:asciiTheme="majorHAnsi" w:hAnsiTheme="majorHAnsi" w:cstheme="majorHAnsi"/>
        </w:rPr>
        <w:t>Esk</w:t>
      </w:r>
      <w:r w:rsidR="00B658C2" w:rsidRPr="00341294">
        <w:rPr>
          <w:rFonts w:asciiTheme="majorHAnsi" w:hAnsiTheme="majorHAnsi" w:cstheme="majorHAnsi"/>
        </w:rPr>
        <w:t>e</w:t>
      </w:r>
      <w:r w:rsidRPr="00341294">
        <w:rPr>
          <w:rFonts w:asciiTheme="majorHAnsi" w:hAnsiTheme="majorHAnsi" w:cstheme="majorHAnsi"/>
        </w:rPr>
        <w:t>nazi</w:t>
      </w:r>
      <w:proofErr w:type="spellEnd"/>
      <w:r w:rsidRPr="00341294">
        <w:rPr>
          <w:rFonts w:asciiTheme="majorHAnsi" w:hAnsiTheme="majorHAnsi" w:cstheme="majorHAnsi"/>
        </w:rPr>
        <w:t xml:space="preserve"> Museum of Art, supported by the generosity of Sid and Lois </w:t>
      </w:r>
      <w:proofErr w:type="spellStart"/>
      <w:r w:rsidRPr="00341294">
        <w:rPr>
          <w:rFonts w:asciiTheme="majorHAnsi" w:hAnsiTheme="majorHAnsi" w:cstheme="majorHAnsi"/>
        </w:rPr>
        <w:t>Eskenazi</w:t>
      </w:r>
      <w:proofErr w:type="spellEnd"/>
      <w:r w:rsidRPr="00341294">
        <w:rPr>
          <w:rFonts w:asciiTheme="majorHAnsi" w:hAnsiTheme="majorHAnsi" w:cstheme="majorHAnsi"/>
        </w:rPr>
        <w:t>;</w:t>
      </w:r>
    </w:p>
    <w:p w14:paraId="0BE60DBC" w14:textId="39957B26" w:rsidR="00B56AEF" w:rsidRPr="00341294" w:rsidRDefault="00B56AEF" w:rsidP="00A43AD6">
      <w:pPr>
        <w:pStyle w:val="ListParagraph"/>
        <w:numPr>
          <w:ilvl w:val="0"/>
          <w:numId w:val="15"/>
        </w:numPr>
        <w:spacing w:after="120" w:line="252" w:lineRule="auto"/>
        <w:contextualSpacing w:val="0"/>
        <w:rPr>
          <w:rFonts w:asciiTheme="majorHAnsi" w:hAnsiTheme="majorHAnsi" w:cstheme="majorHAnsi"/>
        </w:rPr>
      </w:pPr>
      <w:r w:rsidRPr="00341294">
        <w:rPr>
          <w:rFonts w:asciiTheme="majorHAnsi" w:hAnsiTheme="majorHAnsi" w:cstheme="majorHAnsi"/>
        </w:rPr>
        <w:t>Renovati</w:t>
      </w:r>
      <w:r w:rsidR="004436F8" w:rsidRPr="00341294">
        <w:rPr>
          <w:rFonts w:asciiTheme="majorHAnsi" w:hAnsiTheme="majorHAnsi" w:cstheme="majorHAnsi"/>
        </w:rPr>
        <w:t>ng</w:t>
      </w:r>
      <w:r w:rsidRPr="00341294">
        <w:rPr>
          <w:rFonts w:asciiTheme="majorHAnsi" w:hAnsiTheme="majorHAnsi" w:cstheme="majorHAnsi"/>
        </w:rPr>
        <w:t xml:space="preserve"> the </w:t>
      </w:r>
      <w:r w:rsidR="004436F8" w:rsidRPr="00341294">
        <w:rPr>
          <w:rFonts w:asciiTheme="majorHAnsi" w:hAnsiTheme="majorHAnsi" w:cstheme="majorHAnsi"/>
        </w:rPr>
        <w:t>Lilly Library of Rare Books and Manuscripts</w:t>
      </w:r>
      <w:r w:rsidRPr="00341294">
        <w:rPr>
          <w:rFonts w:asciiTheme="majorHAnsi" w:hAnsiTheme="majorHAnsi" w:cstheme="majorHAnsi"/>
        </w:rPr>
        <w:t>, supported by the generosity of Lilly Endowment Inc.;</w:t>
      </w:r>
    </w:p>
    <w:p w14:paraId="153F5FFC" w14:textId="188D6DBF" w:rsidR="00B56AEF" w:rsidRPr="00341294" w:rsidRDefault="00B56AEF" w:rsidP="00A43AD6">
      <w:pPr>
        <w:pStyle w:val="ListParagraph"/>
        <w:numPr>
          <w:ilvl w:val="0"/>
          <w:numId w:val="15"/>
        </w:numPr>
        <w:spacing w:after="120" w:line="252" w:lineRule="auto"/>
        <w:contextualSpacing w:val="0"/>
        <w:rPr>
          <w:rFonts w:asciiTheme="majorHAnsi" w:hAnsiTheme="majorHAnsi" w:cstheme="majorHAnsi"/>
        </w:rPr>
      </w:pPr>
      <w:r w:rsidRPr="00341294">
        <w:rPr>
          <w:rFonts w:asciiTheme="majorHAnsi" w:hAnsiTheme="majorHAnsi" w:cstheme="majorHAnsi"/>
        </w:rPr>
        <w:t>Establish</w:t>
      </w:r>
      <w:r w:rsidR="004436F8" w:rsidRPr="00341294">
        <w:rPr>
          <w:rFonts w:asciiTheme="majorHAnsi" w:hAnsiTheme="majorHAnsi" w:cstheme="majorHAnsi"/>
        </w:rPr>
        <w:t xml:space="preserve">ing </w:t>
      </w:r>
      <w:r w:rsidRPr="00341294">
        <w:rPr>
          <w:rFonts w:asciiTheme="majorHAnsi" w:hAnsiTheme="majorHAnsi" w:cstheme="majorHAnsi"/>
        </w:rPr>
        <w:t xml:space="preserve">a new </w:t>
      </w:r>
      <w:r w:rsidR="004436F8" w:rsidRPr="00341294">
        <w:rPr>
          <w:rFonts w:asciiTheme="majorHAnsi" w:hAnsiTheme="majorHAnsi" w:cstheme="majorHAnsi"/>
        </w:rPr>
        <w:t xml:space="preserve">IU </w:t>
      </w:r>
      <w:r w:rsidRPr="00341294">
        <w:rPr>
          <w:rFonts w:asciiTheme="majorHAnsi" w:hAnsiTheme="majorHAnsi" w:cstheme="majorHAnsi"/>
        </w:rPr>
        <w:t>Museum of Archaeology and Anthropology</w:t>
      </w:r>
      <w:r w:rsidR="001941E9" w:rsidRPr="00341294">
        <w:rPr>
          <w:rFonts w:asciiTheme="majorHAnsi" w:hAnsiTheme="majorHAnsi" w:cstheme="majorHAnsi"/>
        </w:rPr>
        <w:t xml:space="preserve"> (IUMAA)</w:t>
      </w:r>
      <w:r w:rsidRPr="00341294">
        <w:rPr>
          <w:rFonts w:asciiTheme="majorHAnsi" w:hAnsiTheme="majorHAnsi" w:cstheme="majorHAnsi"/>
        </w:rPr>
        <w:t xml:space="preserve"> from the existing collections of the Glenn Black Laboratory of Archaeology and the </w:t>
      </w:r>
      <w:proofErr w:type="spellStart"/>
      <w:r w:rsidRPr="00341294">
        <w:rPr>
          <w:rFonts w:asciiTheme="majorHAnsi" w:hAnsiTheme="majorHAnsi" w:cstheme="majorHAnsi"/>
        </w:rPr>
        <w:t>Mathers</w:t>
      </w:r>
      <w:proofErr w:type="spellEnd"/>
      <w:r w:rsidRPr="00341294">
        <w:rPr>
          <w:rFonts w:asciiTheme="majorHAnsi" w:hAnsiTheme="majorHAnsi" w:cstheme="majorHAnsi"/>
        </w:rPr>
        <w:t xml:space="preserve"> Museum of World Culture</w:t>
      </w:r>
      <w:r w:rsidR="00E563DA" w:rsidRPr="00341294">
        <w:rPr>
          <w:rFonts w:asciiTheme="majorHAnsi" w:hAnsiTheme="majorHAnsi" w:cstheme="majorHAnsi"/>
        </w:rPr>
        <w:t xml:space="preserve"> as well as completely renovating and remodeling </w:t>
      </w:r>
      <w:r w:rsidR="00D229E4" w:rsidRPr="00341294">
        <w:rPr>
          <w:rFonts w:asciiTheme="majorHAnsi" w:hAnsiTheme="majorHAnsi" w:cstheme="majorHAnsi"/>
        </w:rPr>
        <w:t>the building in which they are housed, supported by the State of Indiana and private donors</w:t>
      </w:r>
      <w:r w:rsidRPr="00341294">
        <w:rPr>
          <w:rFonts w:asciiTheme="majorHAnsi" w:hAnsiTheme="majorHAnsi" w:cstheme="majorHAnsi"/>
        </w:rPr>
        <w:t>;</w:t>
      </w:r>
    </w:p>
    <w:p w14:paraId="0FC1D974" w14:textId="5B6C5DD9" w:rsidR="00B2336D" w:rsidRPr="00341294" w:rsidRDefault="00B56AEF" w:rsidP="00A43AD6">
      <w:pPr>
        <w:pStyle w:val="ListParagraph"/>
        <w:numPr>
          <w:ilvl w:val="0"/>
          <w:numId w:val="15"/>
        </w:numPr>
        <w:spacing w:after="120" w:line="252" w:lineRule="auto"/>
        <w:contextualSpacing w:val="0"/>
        <w:rPr>
          <w:rFonts w:asciiTheme="majorHAnsi" w:hAnsiTheme="majorHAnsi" w:cstheme="majorHAnsi"/>
        </w:rPr>
      </w:pPr>
      <w:r w:rsidRPr="00341294">
        <w:rPr>
          <w:rFonts w:asciiTheme="majorHAnsi" w:hAnsiTheme="majorHAnsi" w:cstheme="majorHAnsi"/>
        </w:rPr>
        <w:lastRenderedPageBreak/>
        <w:t>Establish</w:t>
      </w:r>
      <w:r w:rsidR="004436F8" w:rsidRPr="00341294">
        <w:rPr>
          <w:rFonts w:asciiTheme="majorHAnsi" w:hAnsiTheme="majorHAnsi" w:cstheme="majorHAnsi"/>
        </w:rPr>
        <w:t xml:space="preserve">ing </w:t>
      </w:r>
      <w:r w:rsidRPr="00341294">
        <w:rPr>
          <w:rFonts w:asciiTheme="majorHAnsi" w:hAnsiTheme="majorHAnsi" w:cstheme="majorHAnsi"/>
        </w:rPr>
        <w:t xml:space="preserve">a </w:t>
      </w:r>
      <w:bookmarkStart w:id="0" w:name="_Hlk25426159"/>
      <w:r w:rsidRPr="00341294">
        <w:rPr>
          <w:rFonts w:asciiTheme="majorHAnsi" w:hAnsiTheme="majorHAnsi" w:cstheme="majorHAnsi"/>
        </w:rPr>
        <w:t>new Collections, Teaching, Research, and Exhibition Center</w:t>
      </w:r>
      <w:r w:rsidR="00D229E4" w:rsidRPr="00341294">
        <w:rPr>
          <w:rFonts w:asciiTheme="majorHAnsi" w:hAnsiTheme="majorHAnsi" w:cstheme="majorHAnsi"/>
        </w:rPr>
        <w:t xml:space="preserve"> (C-TREC)</w:t>
      </w:r>
      <w:r w:rsidRPr="00341294">
        <w:rPr>
          <w:rFonts w:asciiTheme="majorHAnsi" w:hAnsiTheme="majorHAnsi" w:cstheme="majorHAnsi"/>
        </w:rPr>
        <w:t xml:space="preserve">, to be housed in the historic </w:t>
      </w:r>
      <w:proofErr w:type="spellStart"/>
      <w:r w:rsidRPr="00341294">
        <w:rPr>
          <w:rFonts w:asciiTheme="majorHAnsi" w:hAnsiTheme="majorHAnsi" w:cstheme="majorHAnsi"/>
        </w:rPr>
        <w:t>McCalla</w:t>
      </w:r>
      <w:proofErr w:type="spellEnd"/>
      <w:r w:rsidRPr="00341294">
        <w:rPr>
          <w:rFonts w:asciiTheme="majorHAnsi" w:hAnsiTheme="majorHAnsi" w:cstheme="majorHAnsi"/>
        </w:rPr>
        <w:t xml:space="preserve"> School building</w:t>
      </w:r>
      <w:r w:rsidR="00D229E4" w:rsidRPr="00341294">
        <w:rPr>
          <w:rFonts w:asciiTheme="majorHAnsi" w:hAnsiTheme="majorHAnsi" w:cstheme="majorHAnsi"/>
        </w:rPr>
        <w:t xml:space="preserve"> which is being completely renovated, supported by the State of Indiana</w:t>
      </w:r>
      <w:r w:rsidRPr="00341294">
        <w:rPr>
          <w:rFonts w:asciiTheme="majorHAnsi" w:hAnsiTheme="majorHAnsi" w:cstheme="majorHAnsi"/>
        </w:rPr>
        <w:t>;</w:t>
      </w:r>
      <w:r w:rsidR="003B6D5E" w:rsidRPr="00341294">
        <w:rPr>
          <w:rFonts w:asciiTheme="majorHAnsi" w:hAnsiTheme="majorHAnsi" w:cstheme="majorHAnsi"/>
        </w:rPr>
        <w:t xml:space="preserve"> </w:t>
      </w:r>
    </w:p>
    <w:bookmarkEnd w:id="0"/>
    <w:p w14:paraId="72478ED8" w14:textId="74DB0FF0" w:rsidR="00486BC3" w:rsidRDefault="00B56AEF" w:rsidP="007A70F2">
      <w:pPr>
        <w:pStyle w:val="ListParagraph"/>
        <w:numPr>
          <w:ilvl w:val="0"/>
          <w:numId w:val="15"/>
        </w:numPr>
        <w:spacing w:after="120" w:line="252" w:lineRule="auto"/>
        <w:contextualSpacing w:val="0"/>
        <w:rPr>
          <w:rFonts w:asciiTheme="majorHAnsi" w:hAnsiTheme="majorHAnsi" w:cstheme="majorHAnsi"/>
        </w:rPr>
      </w:pPr>
      <w:r w:rsidRPr="00486BC3">
        <w:rPr>
          <w:rFonts w:asciiTheme="majorHAnsi" w:hAnsiTheme="majorHAnsi" w:cstheme="majorHAnsi"/>
        </w:rPr>
        <w:t>Renovati</w:t>
      </w:r>
      <w:r w:rsidR="004436F8" w:rsidRPr="00486BC3">
        <w:rPr>
          <w:rFonts w:asciiTheme="majorHAnsi" w:hAnsiTheme="majorHAnsi" w:cstheme="majorHAnsi"/>
        </w:rPr>
        <w:t xml:space="preserve">ng </w:t>
      </w:r>
      <w:r w:rsidRPr="00486BC3">
        <w:rPr>
          <w:rFonts w:asciiTheme="majorHAnsi" w:hAnsiTheme="majorHAnsi" w:cstheme="majorHAnsi"/>
        </w:rPr>
        <w:t xml:space="preserve">the </w:t>
      </w:r>
      <w:r w:rsidR="00D229E4" w:rsidRPr="00486BC3">
        <w:rPr>
          <w:rFonts w:asciiTheme="majorHAnsi" w:hAnsiTheme="majorHAnsi" w:cstheme="majorHAnsi"/>
        </w:rPr>
        <w:t xml:space="preserve">Geology Building which houses the </w:t>
      </w:r>
      <w:r w:rsidRPr="00486BC3">
        <w:rPr>
          <w:rFonts w:asciiTheme="majorHAnsi" w:hAnsiTheme="majorHAnsi" w:cstheme="majorHAnsi"/>
        </w:rPr>
        <w:t xml:space="preserve">Department of Earth and Atmospheric Sciences </w:t>
      </w:r>
      <w:r w:rsidR="00D229E4" w:rsidRPr="00486BC3">
        <w:rPr>
          <w:rFonts w:asciiTheme="majorHAnsi" w:hAnsiTheme="majorHAnsi" w:cstheme="majorHAnsi"/>
        </w:rPr>
        <w:t xml:space="preserve">and its collections as well as </w:t>
      </w:r>
      <w:r w:rsidR="003B6D5E" w:rsidRPr="00486BC3">
        <w:rPr>
          <w:rFonts w:asciiTheme="majorHAnsi" w:hAnsiTheme="majorHAnsi" w:cstheme="majorHAnsi"/>
        </w:rPr>
        <w:t>develop</w:t>
      </w:r>
      <w:r w:rsidR="004436F8" w:rsidRPr="00486BC3">
        <w:rPr>
          <w:rFonts w:asciiTheme="majorHAnsi" w:hAnsiTheme="majorHAnsi" w:cstheme="majorHAnsi"/>
        </w:rPr>
        <w:t xml:space="preserve">ing </w:t>
      </w:r>
      <w:r w:rsidR="003B6D5E" w:rsidRPr="00486BC3">
        <w:rPr>
          <w:rFonts w:asciiTheme="majorHAnsi" w:hAnsiTheme="majorHAnsi" w:cstheme="majorHAnsi"/>
        </w:rPr>
        <w:t xml:space="preserve">new facilities for the Indiana Geological &amp; Water Survey </w:t>
      </w:r>
      <w:r w:rsidR="001941E9" w:rsidRPr="00486BC3">
        <w:rPr>
          <w:rFonts w:asciiTheme="majorHAnsi" w:hAnsiTheme="majorHAnsi" w:cstheme="majorHAnsi"/>
        </w:rPr>
        <w:t>(IGWS)</w:t>
      </w:r>
      <w:r w:rsidR="00216E55" w:rsidRPr="00486BC3">
        <w:rPr>
          <w:rFonts w:asciiTheme="majorHAnsi" w:hAnsiTheme="majorHAnsi" w:cstheme="majorHAnsi"/>
        </w:rPr>
        <w:t>,</w:t>
      </w:r>
      <w:r w:rsidR="001941E9" w:rsidRPr="00486BC3">
        <w:rPr>
          <w:rFonts w:asciiTheme="majorHAnsi" w:hAnsiTheme="majorHAnsi" w:cstheme="majorHAnsi"/>
        </w:rPr>
        <w:t xml:space="preserve"> </w:t>
      </w:r>
      <w:r w:rsidR="003B6D5E" w:rsidRPr="00486BC3">
        <w:rPr>
          <w:rFonts w:asciiTheme="majorHAnsi" w:hAnsiTheme="majorHAnsi" w:cstheme="majorHAnsi"/>
        </w:rPr>
        <w:t xml:space="preserve">which </w:t>
      </w:r>
      <w:r w:rsidR="004436F8" w:rsidRPr="00486BC3">
        <w:rPr>
          <w:rFonts w:asciiTheme="majorHAnsi" w:hAnsiTheme="majorHAnsi" w:cstheme="majorHAnsi"/>
        </w:rPr>
        <w:t>together</w:t>
      </w:r>
      <w:r w:rsidR="003B6D5E" w:rsidRPr="00486BC3">
        <w:rPr>
          <w:rFonts w:asciiTheme="majorHAnsi" w:hAnsiTheme="majorHAnsi" w:cstheme="majorHAnsi"/>
        </w:rPr>
        <w:t xml:space="preserve"> are home to more than 75 collections on the Bloomington campus</w:t>
      </w:r>
      <w:r w:rsidR="00D229E4" w:rsidRPr="00486BC3">
        <w:rPr>
          <w:rFonts w:asciiTheme="majorHAnsi" w:hAnsiTheme="majorHAnsi" w:cstheme="majorHAnsi"/>
        </w:rPr>
        <w:t>, supported by the State of Indiana</w:t>
      </w:r>
      <w:r w:rsidR="00486BC3">
        <w:rPr>
          <w:rFonts w:asciiTheme="majorHAnsi" w:hAnsiTheme="majorHAnsi" w:cstheme="majorHAnsi"/>
        </w:rPr>
        <w:t>; and</w:t>
      </w:r>
    </w:p>
    <w:p w14:paraId="6668F711" w14:textId="3B119014" w:rsidR="007C4159" w:rsidRPr="00486BC3" w:rsidRDefault="007C4159" w:rsidP="00486BC3">
      <w:pPr>
        <w:pStyle w:val="ListParagraph"/>
        <w:numPr>
          <w:ilvl w:val="0"/>
          <w:numId w:val="15"/>
        </w:numPr>
        <w:spacing w:line="252" w:lineRule="auto"/>
        <w:rPr>
          <w:rFonts w:asciiTheme="majorHAnsi" w:hAnsiTheme="majorHAnsi" w:cstheme="majorHAnsi"/>
        </w:rPr>
      </w:pPr>
      <w:r w:rsidRPr="00486BC3">
        <w:rPr>
          <w:rFonts w:asciiTheme="majorHAnsi" w:hAnsiTheme="majorHAnsi" w:cstheme="majorHAnsi"/>
        </w:rPr>
        <w:t xml:space="preserve">Renovating the Anderson Library and Calumet Regional Archives at IU </w:t>
      </w:r>
      <w:proofErr w:type="gramStart"/>
      <w:r w:rsidRPr="00486BC3">
        <w:rPr>
          <w:rFonts w:asciiTheme="majorHAnsi" w:hAnsiTheme="majorHAnsi" w:cstheme="majorHAnsi"/>
        </w:rPr>
        <w:t>Northwest which</w:t>
      </w:r>
      <w:proofErr w:type="gramEnd"/>
      <w:r w:rsidRPr="00486BC3">
        <w:rPr>
          <w:rFonts w:asciiTheme="majorHAnsi" w:hAnsiTheme="majorHAnsi" w:cstheme="majorHAnsi"/>
        </w:rPr>
        <w:t xml:space="preserve"> houses the history of Indiana’s Lake and Porter counties.</w:t>
      </w:r>
    </w:p>
    <w:p w14:paraId="621C40F2" w14:textId="1F1AA54C" w:rsidR="003B6D5E" w:rsidRPr="00341294" w:rsidRDefault="003B6D5E" w:rsidP="00341294">
      <w:pPr>
        <w:spacing w:line="252" w:lineRule="auto"/>
        <w:rPr>
          <w:rFonts w:asciiTheme="majorHAnsi" w:hAnsiTheme="majorHAnsi" w:cstheme="majorHAnsi"/>
        </w:rPr>
      </w:pPr>
    </w:p>
    <w:p w14:paraId="2CAF3204" w14:textId="427123D8" w:rsidR="00BE762D" w:rsidRPr="00341294" w:rsidRDefault="00BE762D" w:rsidP="00341294">
      <w:pPr>
        <w:spacing w:line="252" w:lineRule="auto"/>
        <w:rPr>
          <w:rFonts w:asciiTheme="majorHAnsi" w:hAnsiTheme="majorHAnsi" w:cstheme="majorHAnsi"/>
        </w:rPr>
      </w:pPr>
      <w:r w:rsidRPr="00341294">
        <w:rPr>
          <w:rFonts w:asciiTheme="majorHAnsi" w:hAnsiTheme="majorHAnsi" w:cstheme="majorHAnsi"/>
        </w:rPr>
        <w:t xml:space="preserve">IU has launched a new website, </w:t>
      </w:r>
      <w:proofErr w:type="gramStart"/>
      <w:r w:rsidRPr="00341294">
        <w:rPr>
          <w:rFonts w:asciiTheme="majorHAnsi" w:hAnsiTheme="majorHAnsi" w:cstheme="majorHAnsi"/>
          <w:i/>
        </w:rPr>
        <w:t>collections.iu.edu</w:t>
      </w:r>
      <w:r w:rsidRPr="00341294">
        <w:rPr>
          <w:rFonts w:asciiTheme="majorHAnsi" w:hAnsiTheme="majorHAnsi" w:cstheme="majorHAnsi"/>
        </w:rPr>
        <w:t>, that</w:t>
      </w:r>
      <w:proofErr w:type="gramEnd"/>
      <w:r w:rsidRPr="00341294">
        <w:rPr>
          <w:rFonts w:asciiTheme="majorHAnsi" w:hAnsiTheme="majorHAnsi" w:cstheme="majorHAnsi"/>
        </w:rPr>
        <w:t xml:space="preserve"> for the first time ever, begins to bring together IU’s collections under one public-facing portal.</w:t>
      </w:r>
      <w:r w:rsidR="00590DBA" w:rsidRPr="00341294">
        <w:rPr>
          <w:rFonts w:asciiTheme="majorHAnsi" w:hAnsiTheme="majorHAnsi" w:cstheme="majorHAnsi"/>
        </w:rPr>
        <w:t xml:space="preserve"> This will continue to </w:t>
      </w:r>
      <w:proofErr w:type="gramStart"/>
      <w:r w:rsidR="00590DBA" w:rsidRPr="00341294">
        <w:rPr>
          <w:rFonts w:asciiTheme="majorHAnsi" w:hAnsiTheme="majorHAnsi" w:cstheme="majorHAnsi"/>
        </w:rPr>
        <w:t>be developed</w:t>
      </w:r>
      <w:proofErr w:type="gramEnd"/>
      <w:r w:rsidR="00590DBA" w:rsidRPr="00341294">
        <w:rPr>
          <w:rFonts w:asciiTheme="majorHAnsi" w:hAnsiTheme="majorHAnsi" w:cstheme="majorHAnsi"/>
        </w:rPr>
        <w:t xml:space="preserve"> to eventually provide comprehensive details on all of IU’s major collections</w:t>
      </w:r>
      <w:r w:rsidR="00793E8B" w:rsidRPr="00341294">
        <w:rPr>
          <w:rFonts w:asciiTheme="majorHAnsi" w:hAnsiTheme="majorHAnsi" w:cstheme="majorHAnsi"/>
        </w:rPr>
        <w:t xml:space="preserve"> (see III below)</w:t>
      </w:r>
      <w:r w:rsidR="00590DBA" w:rsidRPr="00341294">
        <w:rPr>
          <w:rFonts w:asciiTheme="majorHAnsi" w:hAnsiTheme="majorHAnsi" w:cstheme="majorHAnsi"/>
        </w:rPr>
        <w:t>.</w:t>
      </w:r>
    </w:p>
    <w:p w14:paraId="134C4C8D" w14:textId="77777777" w:rsidR="00BE762D" w:rsidRPr="00341294" w:rsidRDefault="00BE762D" w:rsidP="00341294">
      <w:pPr>
        <w:spacing w:line="252" w:lineRule="auto"/>
        <w:rPr>
          <w:rFonts w:asciiTheme="majorHAnsi" w:hAnsiTheme="majorHAnsi" w:cstheme="majorHAnsi"/>
        </w:rPr>
      </w:pPr>
    </w:p>
    <w:p w14:paraId="1049BC4B" w14:textId="36052328" w:rsidR="003B6D5E" w:rsidRPr="00341294" w:rsidRDefault="00BE762D" w:rsidP="00341294">
      <w:pPr>
        <w:spacing w:line="252" w:lineRule="auto"/>
        <w:rPr>
          <w:rFonts w:asciiTheme="majorHAnsi" w:hAnsiTheme="majorHAnsi" w:cstheme="majorHAnsi"/>
        </w:rPr>
      </w:pPr>
      <w:proofErr w:type="gramStart"/>
      <w:r w:rsidRPr="00341294">
        <w:rPr>
          <w:rFonts w:asciiTheme="majorHAnsi" w:hAnsiTheme="majorHAnsi" w:cstheme="majorHAnsi"/>
        </w:rPr>
        <w:t>IU’s</w:t>
      </w:r>
      <w:proofErr w:type="gramEnd"/>
      <w:r w:rsidRPr="00341294">
        <w:rPr>
          <w:rFonts w:asciiTheme="majorHAnsi" w:hAnsiTheme="majorHAnsi" w:cstheme="majorHAnsi"/>
        </w:rPr>
        <w:t xml:space="preserve"> first Executive Director of University Collections, Heather Calloway, was hired in August 2018. In her </w:t>
      </w:r>
      <w:r w:rsidR="004436F8" w:rsidRPr="00341294">
        <w:rPr>
          <w:rFonts w:asciiTheme="majorHAnsi" w:hAnsiTheme="majorHAnsi" w:cstheme="majorHAnsi"/>
        </w:rPr>
        <w:t xml:space="preserve">first </w:t>
      </w:r>
      <w:r w:rsidRPr="00341294">
        <w:rPr>
          <w:rFonts w:asciiTheme="majorHAnsi" w:hAnsiTheme="majorHAnsi" w:cstheme="majorHAnsi"/>
        </w:rPr>
        <w:t xml:space="preserve">14 months on the job, </w:t>
      </w:r>
      <w:r w:rsidR="00BE76E1" w:rsidRPr="00341294">
        <w:rPr>
          <w:rFonts w:asciiTheme="majorHAnsi" w:hAnsiTheme="majorHAnsi" w:cstheme="majorHAnsi"/>
        </w:rPr>
        <w:t xml:space="preserve">she and her colleagues have </w:t>
      </w:r>
      <w:r w:rsidRPr="00341294">
        <w:rPr>
          <w:rFonts w:asciiTheme="majorHAnsi" w:hAnsiTheme="majorHAnsi" w:cstheme="majorHAnsi"/>
        </w:rPr>
        <w:t xml:space="preserve">contributed to the above initiatives </w:t>
      </w:r>
      <w:proofErr w:type="gramStart"/>
      <w:r w:rsidRPr="00341294">
        <w:rPr>
          <w:rFonts w:asciiTheme="majorHAnsi" w:hAnsiTheme="majorHAnsi" w:cstheme="majorHAnsi"/>
        </w:rPr>
        <w:t>and also</w:t>
      </w:r>
      <w:proofErr w:type="gramEnd"/>
      <w:r w:rsidRPr="00341294">
        <w:rPr>
          <w:rFonts w:asciiTheme="majorHAnsi" w:hAnsiTheme="majorHAnsi" w:cstheme="majorHAnsi"/>
        </w:rPr>
        <w:t xml:space="preserve"> </w:t>
      </w:r>
      <w:r w:rsidR="003B6D5E" w:rsidRPr="00341294">
        <w:rPr>
          <w:rFonts w:asciiTheme="majorHAnsi" w:hAnsiTheme="majorHAnsi" w:cstheme="majorHAnsi"/>
        </w:rPr>
        <w:t>worked to, among other activities:</w:t>
      </w:r>
    </w:p>
    <w:p w14:paraId="77C94350" w14:textId="77777777" w:rsidR="003B6D5E" w:rsidRPr="00341294" w:rsidRDefault="003B6D5E" w:rsidP="00341294">
      <w:pPr>
        <w:spacing w:line="252" w:lineRule="auto"/>
        <w:rPr>
          <w:rFonts w:asciiTheme="majorHAnsi" w:hAnsiTheme="majorHAnsi" w:cstheme="majorHAnsi"/>
        </w:rPr>
      </w:pPr>
    </w:p>
    <w:p w14:paraId="7F284B7F" w14:textId="77777777" w:rsidR="003B6D5E" w:rsidRPr="00341294" w:rsidRDefault="003B6D5E" w:rsidP="00A43AD6">
      <w:pPr>
        <w:pStyle w:val="ListParagraph"/>
        <w:numPr>
          <w:ilvl w:val="0"/>
          <w:numId w:val="16"/>
        </w:numPr>
        <w:spacing w:after="120" w:line="252" w:lineRule="auto"/>
        <w:contextualSpacing w:val="0"/>
        <w:rPr>
          <w:rFonts w:asciiTheme="majorHAnsi" w:hAnsiTheme="majorHAnsi" w:cstheme="majorHAnsi"/>
        </w:rPr>
      </w:pPr>
      <w:r w:rsidRPr="00341294">
        <w:rPr>
          <w:rFonts w:asciiTheme="majorHAnsi" w:hAnsiTheme="majorHAnsi" w:cstheme="majorHAnsi"/>
        </w:rPr>
        <w:t>identify all of the collections housed at Indiana University (222, up from the 50 originally identified);</w:t>
      </w:r>
    </w:p>
    <w:p w14:paraId="47E535A8" w14:textId="77777777" w:rsidR="003B6D5E" w:rsidRPr="00341294" w:rsidRDefault="003B6D5E" w:rsidP="00A43AD6">
      <w:pPr>
        <w:pStyle w:val="ListParagraph"/>
        <w:numPr>
          <w:ilvl w:val="0"/>
          <w:numId w:val="16"/>
        </w:numPr>
        <w:spacing w:after="120" w:line="252" w:lineRule="auto"/>
        <w:contextualSpacing w:val="0"/>
        <w:rPr>
          <w:rFonts w:asciiTheme="majorHAnsi" w:hAnsiTheme="majorHAnsi" w:cstheme="majorHAnsi"/>
        </w:rPr>
      </w:pPr>
      <w:r w:rsidRPr="00341294">
        <w:rPr>
          <w:rFonts w:asciiTheme="majorHAnsi" w:hAnsiTheme="majorHAnsi" w:cstheme="majorHAnsi"/>
        </w:rPr>
        <w:t>meet with all of the collections managers across the university;</w:t>
      </w:r>
    </w:p>
    <w:p w14:paraId="3F4844E0" w14:textId="77777777" w:rsidR="003B6D5E" w:rsidRPr="00341294" w:rsidRDefault="003B6D5E" w:rsidP="00A43AD6">
      <w:pPr>
        <w:pStyle w:val="ListParagraph"/>
        <w:numPr>
          <w:ilvl w:val="0"/>
          <w:numId w:val="16"/>
        </w:numPr>
        <w:spacing w:after="120" w:line="252" w:lineRule="auto"/>
        <w:contextualSpacing w:val="0"/>
        <w:rPr>
          <w:rFonts w:asciiTheme="majorHAnsi" w:hAnsiTheme="majorHAnsi" w:cstheme="majorHAnsi"/>
        </w:rPr>
      </w:pPr>
      <w:r w:rsidRPr="00341294">
        <w:rPr>
          <w:rFonts w:asciiTheme="majorHAnsi" w:hAnsiTheme="majorHAnsi" w:cstheme="majorHAnsi"/>
        </w:rPr>
        <w:t>establish a collections advisory council (see Appendix A);</w:t>
      </w:r>
    </w:p>
    <w:p w14:paraId="52870CDB" w14:textId="77777777" w:rsidR="003B6D5E" w:rsidRPr="00341294" w:rsidRDefault="003B6D5E" w:rsidP="00A43AD6">
      <w:pPr>
        <w:pStyle w:val="ListParagraph"/>
        <w:numPr>
          <w:ilvl w:val="0"/>
          <w:numId w:val="16"/>
        </w:numPr>
        <w:spacing w:after="120" w:line="252" w:lineRule="auto"/>
        <w:contextualSpacing w:val="0"/>
        <w:rPr>
          <w:rFonts w:asciiTheme="majorHAnsi" w:hAnsiTheme="majorHAnsi" w:cstheme="majorHAnsi"/>
        </w:rPr>
      </w:pPr>
      <w:r w:rsidRPr="00341294">
        <w:rPr>
          <w:rFonts w:asciiTheme="majorHAnsi" w:hAnsiTheme="majorHAnsi" w:cstheme="majorHAnsi"/>
        </w:rPr>
        <w:t xml:space="preserve">identify security and other protection issues affecting IU’s most significant collections; </w:t>
      </w:r>
    </w:p>
    <w:p w14:paraId="22051257" w14:textId="77777777" w:rsidR="003B6D5E" w:rsidRPr="00341294" w:rsidRDefault="003B6D5E" w:rsidP="00A43AD6">
      <w:pPr>
        <w:pStyle w:val="ListParagraph"/>
        <w:numPr>
          <w:ilvl w:val="0"/>
          <w:numId w:val="16"/>
        </w:numPr>
        <w:spacing w:after="120" w:line="252" w:lineRule="auto"/>
        <w:contextualSpacing w:val="0"/>
        <w:rPr>
          <w:rFonts w:asciiTheme="majorHAnsi" w:hAnsiTheme="majorHAnsi" w:cstheme="majorHAnsi"/>
        </w:rPr>
      </w:pPr>
      <w:r w:rsidRPr="00341294">
        <w:rPr>
          <w:rFonts w:asciiTheme="majorHAnsi" w:hAnsiTheme="majorHAnsi" w:cstheme="majorHAnsi"/>
        </w:rPr>
        <w:t xml:space="preserve">begin the process of valuing IU’s most significant collections; </w:t>
      </w:r>
    </w:p>
    <w:p w14:paraId="379D52D9" w14:textId="77777777" w:rsidR="003B6D5E" w:rsidRPr="00341294" w:rsidRDefault="003B6D5E" w:rsidP="00A43AD6">
      <w:pPr>
        <w:pStyle w:val="ListParagraph"/>
        <w:numPr>
          <w:ilvl w:val="0"/>
          <w:numId w:val="16"/>
        </w:numPr>
        <w:spacing w:after="120" w:line="252" w:lineRule="auto"/>
        <w:contextualSpacing w:val="0"/>
        <w:rPr>
          <w:rFonts w:asciiTheme="majorHAnsi" w:hAnsiTheme="majorHAnsi" w:cstheme="majorHAnsi"/>
        </w:rPr>
      </w:pPr>
      <w:r w:rsidRPr="00341294">
        <w:rPr>
          <w:rFonts w:asciiTheme="majorHAnsi" w:hAnsiTheme="majorHAnsi" w:cstheme="majorHAnsi"/>
        </w:rPr>
        <w:t>plan and implement a traveling collection in celebration of IU’s Bicentennial;</w:t>
      </w:r>
    </w:p>
    <w:p w14:paraId="63E436D8" w14:textId="0E12A12F" w:rsidR="003B6D5E" w:rsidRPr="00341294" w:rsidRDefault="003B6D5E" w:rsidP="00A43AD6">
      <w:pPr>
        <w:pStyle w:val="ListParagraph"/>
        <w:numPr>
          <w:ilvl w:val="0"/>
          <w:numId w:val="16"/>
        </w:numPr>
        <w:spacing w:after="120" w:line="252" w:lineRule="auto"/>
        <w:contextualSpacing w:val="0"/>
        <w:rPr>
          <w:rFonts w:asciiTheme="majorHAnsi" w:hAnsiTheme="majorHAnsi" w:cstheme="majorHAnsi"/>
        </w:rPr>
      </w:pPr>
      <w:r w:rsidRPr="00341294">
        <w:rPr>
          <w:rFonts w:asciiTheme="majorHAnsi" w:hAnsiTheme="majorHAnsi" w:cstheme="majorHAnsi"/>
        </w:rPr>
        <w:t>address urgent issues with specific collections; and</w:t>
      </w:r>
    </w:p>
    <w:p w14:paraId="4518DEC6" w14:textId="77777777" w:rsidR="003B6D5E" w:rsidRPr="00341294" w:rsidRDefault="003B6D5E" w:rsidP="00341294">
      <w:pPr>
        <w:pStyle w:val="ListParagraph"/>
        <w:numPr>
          <w:ilvl w:val="0"/>
          <w:numId w:val="16"/>
        </w:numPr>
        <w:spacing w:line="252" w:lineRule="auto"/>
        <w:rPr>
          <w:rFonts w:asciiTheme="majorHAnsi" w:hAnsiTheme="majorHAnsi" w:cstheme="majorHAnsi"/>
        </w:rPr>
      </w:pPr>
      <w:proofErr w:type="gramStart"/>
      <w:r w:rsidRPr="00341294">
        <w:rPr>
          <w:rFonts w:asciiTheme="majorHAnsi" w:hAnsiTheme="majorHAnsi" w:cstheme="majorHAnsi"/>
        </w:rPr>
        <w:t>establish</w:t>
      </w:r>
      <w:proofErr w:type="gramEnd"/>
      <w:r w:rsidRPr="00341294">
        <w:rPr>
          <w:rFonts w:asciiTheme="majorHAnsi" w:hAnsiTheme="majorHAnsi" w:cstheme="majorHAnsi"/>
        </w:rPr>
        <w:t xml:space="preserve"> the office and hire two additional staff members.</w:t>
      </w:r>
    </w:p>
    <w:p w14:paraId="3B4B60BA" w14:textId="2AE78753" w:rsidR="0013529E" w:rsidRPr="00341294" w:rsidRDefault="0013529E" w:rsidP="00341294">
      <w:pPr>
        <w:spacing w:line="252" w:lineRule="auto"/>
        <w:rPr>
          <w:rFonts w:asciiTheme="majorHAnsi" w:hAnsiTheme="majorHAnsi" w:cstheme="majorHAnsi"/>
        </w:rPr>
      </w:pPr>
    </w:p>
    <w:p w14:paraId="558E59A4" w14:textId="6E618DB9" w:rsidR="002A58E4" w:rsidRPr="002A58E4" w:rsidRDefault="002A58E4" w:rsidP="002A58E4">
      <w:pPr>
        <w:pStyle w:val="Heading2"/>
        <w:rPr>
          <w:rFonts w:cstheme="majorHAnsi"/>
          <w:b/>
          <w:color w:val="auto"/>
          <w:sz w:val="28"/>
          <w:szCs w:val="28"/>
        </w:rPr>
      </w:pPr>
      <w:r>
        <w:rPr>
          <w:rFonts w:cstheme="majorHAnsi"/>
          <w:b/>
          <w:color w:val="auto"/>
          <w:sz w:val="28"/>
          <w:szCs w:val="28"/>
        </w:rPr>
        <w:t>University Collections Strategic Plan</w:t>
      </w:r>
    </w:p>
    <w:p w14:paraId="46EEE115" w14:textId="77777777" w:rsidR="004436F8" w:rsidRPr="00341294" w:rsidRDefault="004436F8" w:rsidP="00341294">
      <w:pPr>
        <w:spacing w:line="252" w:lineRule="auto"/>
        <w:rPr>
          <w:rFonts w:asciiTheme="majorHAnsi" w:hAnsiTheme="majorHAnsi" w:cstheme="majorHAnsi"/>
        </w:rPr>
      </w:pPr>
    </w:p>
    <w:p w14:paraId="707C30A4" w14:textId="359CA135" w:rsidR="00B1246A" w:rsidRPr="00341294" w:rsidRDefault="00BE762D" w:rsidP="00341294">
      <w:pPr>
        <w:spacing w:line="252" w:lineRule="auto"/>
        <w:rPr>
          <w:rFonts w:asciiTheme="majorHAnsi" w:hAnsiTheme="majorHAnsi" w:cstheme="majorHAnsi"/>
          <w:b/>
          <w:bCs/>
        </w:rPr>
      </w:pPr>
      <w:proofErr w:type="gramStart"/>
      <w:r w:rsidRPr="00341294">
        <w:rPr>
          <w:rFonts w:asciiTheme="majorHAnsi" w:hAnsiTheme="majorHAnsi" w:cstheme="majorHAnsi"/>
          <w:color w:val="000000" w:themeColor="text1"/>
        </w:rPr>
        <w:t xml:space="preserve">Another key part of President </w:t>
      </w:r>
      <w:proofErr w:type="spellStart"/>
      <w:r w:rsidRPr="00341294">
        <w:rPr>
          <w:rFonts w:asciiTheme="majorHAnsi" w:hAnsiTheme="majorHAnsi" w:cstheme="majorHAnsi"/>
          <w:color w:val="000000" w:themeColor="text1"/>
        </w:rPr>
        <w:t>McRobbie’s</w:t>
      </w:r>
      <w:proofErr w:type="spellEnd"/>
      <w:r w:rsidRPr="00341294">
        <w:rPr>
          <w:rFonts w:asciiTheme="majorHAnsi" w:hAnsiTheme="majorHAnsi" w:cstheme="majorHAnsi"/>
          <w:color w:val="000000" w:themeColor="text1"/>
        </w:rPr>
        <w:t xml:space="preserve"> </w:t>
      </w:r>
      <w:r w:rsidR="00B1246A" w:rsidRPr="00341294">
        <w:rPr>
          <w:rFonts w:asciiTheme="majorHAnsi" w:hAnsiTheme="majorHAnsi" w:cstheme="majorHAnsi"/>
          <w:color w:val="000000" w:themeColor="text1"/>
        </w:rPr>
        <w:t xml:space="preserve">2017 State </w:t>
      </w:r>
      <w:r w:rsidR="00B1246A" w:rsidRPr="00341294">
        <w:rPr>
          <w:rFonts w:asciiTheme="majorHAnsi" w:hAnsiTheme="majorHAnsi" w:cstheme="majorHAnsi"/>
        </w:rPr>
        <w:t xml:space="preserve">of the University address </w:t>
      </w:r>
      <w:r w:rsidRPr="00341294">
        <w:rPr>
          <w:rFonts w:asciiTheme="majorHAnsi" w:hAnsiTheme="majorHAnsi" w:cstheme="majorHAnsi"/>
        </w:rPr>
        <w:t>was a call for development of a</w:t>
      </w:r>
      <w:r w:rsidRPr="00341294">
        <w:rPr>
          <w:rFonts w:asciiTheme="majorHAnsi" w:hAnsiTheme="majorHAnsi" w:cstheme="majorHAnsi"/>
          <w:color w:val="000000" w:themeColor="text1"/>
          <w:shd w:val="clear" w:color="auto" w:fill="FFFFFF"/>
        </w:rPr>
        <w:t xml:space="preserve"> University Collections Strategic Plan to guide the university’s effort to </w:t>
      </w:r>
      <w:r w:rsidR="004436F8" w:rsidRPr="00341294">
        <w:rPr>
          <w:rFonts w:asciiTheme="majorHAnsi" w:hAnsiTheme="majorHAnsi" w:cstheme="majorHAnsi"/>
          <w:color w:val="000000" w:themeColor="text1"/>
          <w:shd w:val="clear" w:color="auto" w:fill="FFFFFF"/>
        </w:rPr>
        <w:t xml:space="preserve">enhance the university’s stewardship of </w:t>
      </w:r>
      <w:r w:rsidRPr="00341294">
        <w:rPr>
          <w:rFonts w:asciiTheme="majorHAnsi" w:hAnsiTheme="majorHAnsi" w:cstheme="majorHAnsi"/>
          <w:color w:val="000000" w:themeColor="text1"/>
          <w:shd w:val="clear" w:color="auto" w:fill="FFFFFF"/>
        </w:rPr>
        <w:t>all of its collections</w:t>
      </w:r>
      <w:r w:rsidR="004436F8" w:rsidRPr="00341294">
        <w:rPr>
          <w:rFonts w:asciiTheme="majorHAnsi" w:hAnsiTheme="majorHAnsi" w:cstheme="majorHAnsi"/>
          <w:color w:val="000000" w:themeColor="text1"/>
          <w:shd w:val="clear" w:color="auto" w:fill="FFFFFF"/>
        </w:rPr>
        <w:t xml:space="preserve">, consistent with </w:t>
      </w:r>
      <w:r w:rsidR="004436F8" w:rsidRPr="00341294">
        <w:rPr>
          <w:rFonts w:asciiTheme="majorHAnsi" w:hAnsiTheme="majorHAnsi" w:cstheme="majorHAnsi"/>
        </w:rPr>
        <w:t>IU’s research and teaching missions, and to ensure that all collections are accessible to the entire university community, scholars everywhere, and the public.</w:t>
      </w:r>
      <w:proofErr w:type="gramEnd"/>
      <w:r w:rsidR="004436F8" w:rsidRPr="00341294">
        <w:rPr>
          <w:rFonts w:asciiTheme="majorHAnsi" w:hAnsiTheme="majorHAnsi" w:cstheme="majorHAnsi"/>
        </w:rPr>
        <w:t xml:space="preserve"> </w:t>
      </w:r>
      <w:r w:rsidRPr="00341294">
        <w:rPr>
          <w:rFonts w:asciiTheme="majorHAnsi" w:hAnsiTheme="majorHAnsi" w:cstheme="majorHAnsi"/>
        </w:rPr>
        <w:t xml:space="preserve">While this is already the case with many of IU’s largest and best-maintained collections, such as those maintained by </w:t>
      </w:r>
      <w:r w:rsidRPr="00341294">
        <w:rPr>
          <w:rFonts w:asciiTheme="majorHAnsi" w:hAnsiTheme="majorHAnsi" w:cstheme="majorHAnsi"/>
        </w:rPr>
        <w:lastRenderedPageBreak/>
        <w:t xml:space="preserve">University Libraries and the </w:t>
      </w:r>
      <w:proofErr w:type="spellStart"/>
      <w:r w:rsidRPr="00341294">
        <w:rPr>
          <w:rFonts w:asciiTheme="majorHAnsi" w:hAnsiTheme="majorHAnsi" w:cstheme="majorHAnsi"/>
        </w:rPr>
        <w:t>Esk</w:t>
      </w:r>
      <w:r w:rsidR="00B658C2" w:rsidRPr="00341294">
        <w:rPr>
          <w:rFonts w:asciiTheme="majorHAnsi" w:hAnsiTheme="majorHAnsi" w:cstheme="majorHAnsi"/>
        </w:rPr>
        <w:t>e</w:t>
      </w:r>
      <w:r w:rsidRPr="00341294">
        <w:rPr>
          <w:rFonts w:asciiTheme="majorHAnsi" w:hAnsiTheme="majorHAnsi" w:cstheme="majorHAnsi"/>
        </w:rPr>
        <w:t>n</w:t>
      </w:r>
      <w:r w:rsidR="00B658C2" w:rsidRPr="00341294">
        <w:rPr>
          <w:rFonts w:asciiTheme="majorHAnsi" w:hAnsiTheme="majorHAnsi" w:cstheme="majorHAnsi"/>
        </w:rPr>
        <w:t>a</w:t>
      </w:r>
      <w:r w:rsidRPr="00341294">
        <w:rPr>
          <w:rFonts w:asciiTheme="majorHAnsi" w:hAnsiTheme="majorHAnsi" w:cstheme="majorHAnsi"/>
        </w:rPr>
        <w:t>zi</w:t>
      </w:r>
      <w:proofErr w:type="spellEnd"/>
      <w:r w:rsidRPr="00341294">
        <w:rPr>
          <w:rFonts w:asciiTheme="majorHAnsi" w:hAnsiTheme="majorHAnsi" w:cstheme="majorHAnsi"/>
        </w:rPr>
        <w:t xml:space="preserve"> Museum of Art, there remains substantial work to be done across </w:t>
      </w:r>
      <w:proofErr w:type="gramStart"/>
      <w:r w:rsidRPr="00341294">
        <w:rPr>
          <w:rFonts w:asciiTheme="majorHAnsi" w:hAnsiTheme="majorHAnsi" w:cstheme="majorHAnsi"/>
        </w:rPr>
        <w:t>IU’s</w:t>
      </w:r>
      <w:proofErr w:type="gramEnd"/>
      <w:r w:rsidRPr="00341294">
        <w:rPr>
          <w:rFonts w:asciiTheme="majorHAnsi" w:hAnsiTheme="majorHAnsi" w:cstheme="majorHAnsi"/>
        </w:rPr>
        <w:t xml:space="preserve"> many smaller, less well-supported collections. </w:t>
      </w:r>
    </w:p>
    <w:p w14:paraId="6762F697" w14:textId="77777777" w:rsidR="00B1246A" w:rsidRPr="00341294" w:rsidRDefault="00B1246A" w:rsidP="00341294">
      <w:pPr>
        <w:spacing w:line="252" w:lineRule="auto"/>
        <w:rPr>
          <w:rFonts w:asciiTheme="majorHAnsi" w:hAnsiTheme="majorHAnsi" w:cstheme="majorHAnsi"/>
        </w:rPr>
      </w:pPr>
    </w:p>
    <w:p w14:paraId="5A9AF82A" w14:textId="5F31E160" w:rsidR="00B1246A" w:rsidRPr="00341294" w:rsidRDefault="00B1246A" w:rsidP="00341294">
      <w:pPr>
        <w:spacing w:line="252" w:lineRule="auto"/>
        <w:rPr>
          <w:rFonts w:asciiTheme="majorHAnsi" w:hAnsiTheme="majorHAnsi" w:cstheme="majorHAnsi"/>
        </w:rPr>
      </w:pPr>
      <w:r w:rsidRPr="00341294">
        <w:rPr>
          <w:rFonts w:asciiTheme="majorHAnsi" w:hAnsiTheme="majorHAnsi" w:cstheme="majorHAnsi"/>
        </w:rPr>
        <w:t xml:space="preserve">The plan that follows will help </w:t>
      </w:r>
      <w:r w:rsidR="004436F8" w:rsidRPr="00341294">
        <w:rPr>
          <w:rFonts w:asciiTheme="majorHAnsi" w:hAnsiTheme="majorHAnsi" w:cstheme="majorHAnsi"/>
        </w:rPr>
        <w:t xml:space="preserve">IU </w:t>
      </w:r>
      <w:r w:rsidRPr="00341294">
        <w:rPr>
          <w:rFonts w:asciiTheme="majorHAnsi" w:hAnsiTheme="majorHAnsi" w:cstheme="majorHAnsi"/>
        </w:rPr>
        <w:t xml:space="preserve">achieve these goals. It will help ensure that IU’s collections have a clear and coherent focus; that their mission is consistent with the university’s mission; that they </w:t>
      </w:r>
      <w:proofErr w:type="gramStart"/>
      <w:r w:rsidRPr="00341294">
        <w:rPr>
          <w:rFonts w:asciiTheme="majorHAnsi" w:hAnsiTheme="majorHAnsi" w:cstheme="majorHAnsi"/>
        </w:rPr>
        <w:t>are professionally managed, curated, and catalogued</w:t>
      </w:r>
      <w:proofErr w:type="gramEnd"/>
      <w:r w:rsidRPr="00341294">
        <w:rPr>
          <w:rFonts w:asciiTheme="majorHAnsi" w:hAnsiTheme="majorHAnsi" w:cstheme="majorHAnsi"/>
        </w:rPr>
        <w:t>; that they are appropriately maintained and preserved; that they are guided by robust accession and deaccession policies</w:t>
      </w:r>
      <w:r w:rsidR="004436F8" w:rsidRPr="00341294">
        <w:rPr>
          <w:rFonts w:asciiTheme="majorHAnsi" w:hAnsiTheme="majorHAnsi" w:cstheme="majorHAnsi"/>
        </w:rPr>
        <w:t>; and that they are accessible to the greatest extent possible</w:t>
      </w:r>
      <w:r w:rsidRPr="00341294">
        <w:rPr>
          <w:rFonts w:asciiTheme="majorHAnsi" w:hAnsiTheme="majorHAnsi" w:cstheme="majorHAnsi"/>
        </w:rPr>
        <w:t xml:space="preserve">. </w:t>
      </w:r>
    </w:p>
    <w:p w14:paraId="4291DA9A" w14:textId="0CD9AA51" w:rsidR="00B1246A" w:rsidRPr="00341294" w:rsidRDefault="00B1246A" w:rsidP="00341294">
      <w:pPr>
        <w:spacing w:line="252" w:lineRule="auto"/>
        <w:rPr>
          <w:rFonts w:asciiTheme="majorHAnsi" w:hAnsiTheme="majorHAnsi" w:cstheme="majorHAnsi"/>
        </w:rPr>
      </w:pPr>
    </w:p>
    <w:p w14:paraId="7E2EFF95" w14:textId="0F684269" w:rsidR="00B86C65" w:rsidRPr="00341294" w:rsidRDefault="00B86C65" w:rsidP="00341294">
      <w:pPr>
        <w:spacing w:line="252" w:lineRule="auto"/>
        <w:rPr>
          <w:rFonts w:asciiTheme="majorHAnsi" w:hAnsiTheme="majorHAnsi" w:cstheme="majorHAnsi"/>
        </w:rPr>
      </w:pPr>
      <w:r w:rsidRPr="00341294">
        <w:rPr>
          <w:rFonts w:asciiTheme="majorHAnsi" w:hAnsiTheme="majorHAnsi" w:cstheme="majorHAnsi"/>
        </w:rPr>
        <w:t xml:space="preserve">This plan outlines the critical goals for the next </w:t>
      </w:r>
      <w:r w:rsidR="00BE76E1" w:rsidRPr="00341294">
        <w:rPr>
          <w:rFonts w:asciiTheme="majorHAnsi" w:hAnsiTheme="majorHAnsi" w:cstheme="majorHAnsi"/>
        </w:rPr>
        <w:t>three years</w:t>
      </w:r>
      <w:r w:rsidRPr="00341294">
        <w:rPr>
          <w:rFonts w:asciiTheme="majorHAnsi" w:hAnsiTheme="majorHAnsi" w:cstheme="majorHAnsi"/>
        </w:rPr>
        <w:t xml:space="preserve"> and a delivery timeline for each. It does not attempt to describe every activity </w:t>
      </w:r>
      <w:r w:rsidR="006E0202" w:rsidRPr="00341294">
        <w:rPr>
          <w:rFonts w:asciiTheme="majorHAnsi" w:hAnsiTheme="majorHAnsi" w:cstheme="majorHAnsi"/>
        </w:rPr>
        <w:t xml:space="preserve">that </w:t>
      </w:r>
      <w:r w:rsidRPr="00341294">
        <w:rPr>
          <w:rFonts w:asciiTheme="majorHAnsi" w:hAnsiTheme="majorHAnsi" w:cstheme="majorHAnsi"/>
        </w:rPr>
        <w:t xml:space="preserve">will need to </w:t>
      </w:r>
      <w:r w:rsidR="006E0202" w:rsidRPr="00341294">
        <w:rPr>
          <w:rFonts w:asciiTheme="majorHAnsi" w:hAnsiTheme="majorHAnsi" w:cstheme="majorHAnsi"/>
        </w:rPr>
        <w:t xml:space="preserve">be </w:t>
      </w:r>
      <w:r w:rsidRPr="00341294">
        <w:rPr>
          <w:rFonts w:asciiTheme="majorHAnsi" w:hAnsiTheme="majorHAnsi" w:cstheme="majorHAnsi"/>
        </w:rPr>
        <w:t>undertake</w:t>
      </w:r>
      <w:r w:rsidR="006E0202" w:rsidRPr="00341294">
        <w:rPr>
          <w:rFonts w:asciiTheme="majorHAnsi" w:hAnsiTheme="majorHAnsi" w:cstheme="majorHAnsi"/>
        </w:rPr>
        <w:t>n</w:t>
      </w:r>
      <w:r w:rsidRPr="00341294">
        <w:rPr>
          <w:rFonts w:asciiTheme="majorHAnsi" w:hAnsiTheme="majorHAnsi" w:cstheme="majorHAnsi"/>
        </w:rPr>
        <w:t xml:space="preserve">, but rather focuses on those key deliverables necessary to achieving </w:t>
      </w:r>
      <w:r w:rsidR="00A82752" w:rsidRPr="00341294">
        <w:rPr>
          <w:rFonts w:asciiTheme="majorHAnsi" w:hAnsiTheme="majorHAnsi" w:cstheme="majorHAnsi"/>
        </w:rPr>
        <w:t xml:space="preserve">IU’s </w:t>
      </w:r>
      <w:r w:rsidRPr="00341294">
        <w:rPr>
          <w:rFonts w:asciiTheme="majorHAnsi" w:hAnsiTheme="majorHAnsi" w:cstheme="majorHAnsi"/>
        </w:rPr>
        <w:t xml:space="preserve">long-term vision for </w:t>
      </w:r>
      <w:r w:rsidR="00A82752" w:rsidRPr="00341294">
        <w:rPr>
          <w:rFonts w:asciiTheme="majorHAnsi" w:hAnsiTheme="majorHAnsi" w:cstheme="majorHAnsi"/>
        </w:rPr>
        <w:t xml:space="preserve">its </w:t>
      </w:r>
      <w:r w:rsidRPr="00341294">
        <w:rPr>
          <w:rFonts w:asciiTheme="majorHAnsi" w:hAnsiTheme="majorHAnsi" w:cstheme="majorHAnsi"/>
        </w:rPr>
        <w:t xml:space="preserve">collections. </w:t>
      </w:r>
      <w:r w:rsidR="00CC579F" w:rsidRPr="00341294">
        <w:rPr>
          <w:rFonts w:asciiTheme="majorHAnsi" w:hAnsiTheme="majorHAnsi" w:cstheme="majorHAnsi"/>
          <w:bCs/>
        </w:rPr>
        <w:t xml:space="preserve">These activities require the close cooperation of collections managers individually and through the Collections Advisory Council; university, campus, library, school, and department leadership; faculty; and others, as well as the office of University Collections. </w:t>
      </w:r>
      <w:r w:rsidRPr="00341294">
        <w:rPr>
          <w:rFonts w:asciiTheme="majorHAnsi" w:hAnsiTheme="majorHAnsi" w:cstheme="majorHAnsi"/>
        </w:rPr>
        <w:t xml:space="preserve">Many of these activities are already underway. The plan is intended to be a living document, updated regularly to take into </w:t>
      </w:r>
      <w:proofErr w:type="gramStart"/>
      <w:r w:rsidRPr="00341294">
        <w:rPr>
          <w:rFonts w:asciiTheme="majorHAnsi" w:hAnsiTheme="majorHAnsi" w:cstheme="majorHAnsi"/>
        </w:rPr>
        <w:t>account changed</w:t>
      </w:r>
      <w:proofErr w:type="gramEnd"/>
      <w:r w:rsidRPr="00341294">
        <w:rPr>
          <w:rFonts w:asciiTheme="majorHAnsi" w:hAnsiTheme="majorHAnsi" w:cstheme="majorHAnsi"/>
        </w:rPr>
        <w:t xml:space="preserve"> conditions and to take advantage of new opportunities. </w:t>
      </w:r>
    </w:p>
    <w:p w14:paraId="4398E1FC" w14:textId="77777777" w:rsidR="00B86C65" w:rsidRPr="00341294" w:rsidRDefault="00B86C65" w:rsidP="00341294">
      <w:pPr>
        <w:spacing w:line="252" w:lineRule="auto"/>
        <w:rPr>
          <w:rFonts w:asciiTheme="majorHAnsi" w:hAnsiTheme="majorHAnsi" w:cstheme="majorHAnsi"/>
        </w:rPr>
      </w:pPr>
    </w:p>
    <w:p w14:paraId="79DF91BA" w14:textId="71347A02" w:rsidR="002A58E4" w:rsidRPr="002A58E4" w:rsidRDefault="002A58E4" w:rsidP="002A58E4">
      <w:pPr>
        <w:pStyle w:val="Heading2"/>
        <w:rPr>
          <w:rFonts w:cstheme="majorHAnsi"/>
          <w:b/>
          <w:color w:val="auto"/>
          <w:sz w:val="28"/>
          <w:szCs w:val="28"/>
        </w:rPr>
      </w:pPr>
      <w:r>
        <w:rPr>
          <w:rFonts w:cstheme="majorHAnsi"/>
          <w:b/>
          <w:color w:val="auto"/>
          <w:sz w:val="28"/>
          <w:szCs w:val="28"/>
        </w:rPr>
        <w:t>Mission</w:t>
      </w:r>
    </w:p>
    <w:p w14:paraId="521760EF" w14:textId="77777777" w:rsidR="00B86C65" w:rsidRPr="00341294" w:rsidRDefault="00B86C65" w:rsidP="00341294">
      <w:pPr>
        <w:spacing w:line="252" w:lineRule="auto"/>
        <w:rPr>
          <w:rFonts w:asciiTheme="majorHAnsi" w:hAnsiTheme="majorHAnsi" w:cstheme="majorHAnsi"/>
        </w:rPr>
      </w:pPr>
    </w:p>
    <w:p w14:paraId="65EE9CB8" w14:textId="77777777" w:rsidR="00B86C65" w:rsidRPr="00341294" w:rsidRDefault="00B86C65" w:rsidP="00341294">
      <w:pPr>
        <w:spacing w:line="252" w:lineRule="auto"/>
        <w:rPr>
          <w:rFonts w:asciiTheme="majorHAnsi" w:hAnsiTheme="majorHAnsi" w:cstheme="majorHAnsi"/>
        </w:rPr>
      </w:pPr>
      <w:r w:rsidRPr="00341294">
        <w:rPr>
          <w:rFonts w:asciiTheme="majorHAnsi" w:hAnsiTheme="majorHAnsi" w:cstheme="majorHAnsi"/>
        </w:rPr>
        <w:t>The mission of University Collections is to ensure the appropriate stewardship of Indiana University’s collections in service of the university’s teaching, research, and service mission.</w:t>
      </w:r>
    </w:p>
    <w:p w14:paraId="0DFF2E44" w14:textId="77777777" w:rsidR="00B86C65" w:rsidRPr="00341294" w:rsidRDefault="00B86C65" w:rsidP="00341294">
      <w:pPr>
        <w:spacing w:line="252" w:lineRule="auto"/>
        <w:rPr>
          <w:rFonts w:asciiTheme="majorHAnsi" w:hAnsiTheme="majorHAnsi" w:cstheme="majorHAnsi"/>
        </w:rPr>
      </w:pPr>
    </w:p>
    <w:p w14:paraId="7AD828D6" w14:textId="1564D7AC" w:rsidR="00B86C65" w:rsidRDefault="002A58E4" w:rsidP="002A58E4">
      <w:pPr>
        <w:pStyle w:val="Heading2"/>
        <w:rPr>
          <w:rFonts w:cstheme="majorHAnsi"/>
          <w:b/>
          <w:color w:val="auto"/>
          <w:sz w:val="28"/>
          <w:szCs w:val="28"/>
        </w:rPr>
      </w:pPr>
      <w:r>
        <w:rPr>
          <w:rFonts w:cstheme="majorHAnsi"/>
          <w:b/>
          <w:color w:val="auto"/>
          <w:sz w:val="28"/>
          <w:szCs w:val="28"/>
        </w:rPr>
        <w:t>Goals and Deliverables</w:t>
      </w:r>
    </w:p>
    <w:p w14:paraId="58B29196" w14:textId="77777777" w:rsidR="002A58E4" w:rsidRPr="002A58E4" w:rsidRDefault="002A58E4" w:rsidP="002A58E4"/>
    <w:p w14:paraId="51A39812" w14:textId="0AA1750D" w:rsidR="00B86C65" w:rsidRPr="002A58E4" w:rsidRDefault="002A58E4" w:rsidP="002A58E4">
      <w:pPr>
        <w:pStyle w:val="Heading3"/>
        <w:rPr>
          <w:b/>
          <w:color w:val="auto"/>
        </w:rPr>
      </w:pPr>
      <w:r>
        <w:rPr>
          <w:b/>
          <w:color w:val="auto"/>
        </w:rPr>
        <w:t xml:space="preserve">I. </w:t>
      </w:r>
      <w:r w:rsidR="00B86C65" w:rsidRPr="002A58E4">
        <w:rPr>
          <w:b/>
          <w:color w:val="auto"/>
        </w:rPr>
        <w:t>Collections Management and Care Framework</w:t>
      </w:r>
    </w:p>
    <w:p w14:paraId="0C0DCDF9" w14:textId="77777777" w:rsidR="00B86C65" w:rsidRPr="00341294" w:rsidRDefault="00B86C65" w:rsidP="00341294">
      <w:pPr>
        <w:spacing w:line="252" w:lineRule="auto"/>
        <w:rPr>
          <w:rFonts w:asciiTheme="majorHAnsi" w:hAnsiTheme="majorHAnsi" w:cstheme="majorHAnsi"/>
        </w:rPr>
      </w:pPr>
    </w:p>
    <w:p w14:paraId="08A37E5C" w14:textId="5C4071E9" w:rsidR="00B86C65" w:rsidRPr="00341294" w:rsidRDefault="00B86C65" w:rsidP="00341294">
      <w:pPr>
        <w:spacing w:line="252" w:lineRule="auto"/>
        <w:rPr>
          <w:rFonts w:asciiTheme="majorHAnsi" w:hAnsiTheme="majorHAnsi" w:cstheme="majorHAnsi"/>
        </w:rPr>
      </w:pPr>
      <w:r w:rsidRPr="00341294">
        <w:rPr>
          <w:rFonts w:asciiTheme="majorHAnsi" w:hAnsiTheme="majorHAnsi" w:cstheme="majorHAnsi"/>
        </w:rPr>
        <w:t xml:space="preserve">University Collections will provide leadership in formulating clear, consistent, and efficient guidelines for collections management and care. This initiative will also address </w:t>
      </w:r>
      <w:r w:rsidR="00CC579F" w:rsidRPr="00341294">
        <w:rPr>
          <w:rFonts w:asciiTheme="majorHAnsi" w:hAnsiTheme="majorHAnsi" w:cstheme="majorHAnsi"/>
        </w:rPr>
        <w:t>collections</w:t>
      </w:r>
      <w:r w:rsidRPr="00341294">
        <w:rPr>
          <w:rFonts w:asciiTheme="majorHAnsi" w:hAnsiTheme="majorHAnsi" w:cstheme="majorHAnsi"/>
        </w:rPr>
        <w:t xml:space="preserve"> management systems for individual collections and a </w:t>
      </w:r>
      <w:proofErr w:type="spellStart"/>
      <w:r w:rsidRPr="00341294">
        <w:rPr>
          <w:rFonts w:asciiTheme="majorHAnsi" w:hAnsiTheme="majorHAnsi" w:cstheme="majorHAnsi"/>
        </w:rPr>
        <w:t>systemwide</w:t>
      </w:r>
      <w:proofErr w:type="spellEnd"/>
      <w:r w:rsidRPr="00341294">
        <w:rPr>
          <w:rFonts w:asciiTheme="majorHAnsi" w:hAnsiTheme="majorHAnsi" w:cstheme="majorHAnsi"/>
        </w:rPr>
        <w:t xml:space="preserve"> policy and document repository. </w:t>
      </w:r>
    </w:p>
    <w:p w14:paraId="03334C0B" w14:textId="77777777" w:rsidR="00B86C65" w:rsidRPr="00341294" w:rsidRDefault="00B86C65" w:rsidP="00341294">
      <w:pPr>
        <w:spacing w:line="252" w:lineRule="auto"/>
        <w:rPr>
          <w:rFonts w:asciiTheme="majorHAnsi" w:hAnsiTheme="majorHAnsi" w:cstheme="majorHAnsi"/>
          <w:u w:val="single"/>
        </w:rPr>
      </w:pPr>
    </w:p>
    <w:p w14:paraId="61F8F372" w14:textId="77777777" w:rsidR="00B86C65" w:rsidRPr="00341294" w:rsidRDefault="00B86C65" w:rsidP="00486BC3">
      <w:pPr>
        <w:keepNext/>
        <w:keepLines/>
        <w:numPr>
          <w:ilvl w:val="1"/>
          <w:numId w:val="17"/>
        </w:numPr>
        <w:spacing w:after="120" w:line="252" w:lineRule="auto"/>
        <w:rPr>
          <w:rFonts w:asciiTheme="majorHAnsi" w:hAnsiTheme="majorHAnsi" w:cstheme="majorHAnsi"/>
        </w:rPr>
      </w:pPr>
      <w:r w:rsidRPr="00341294">
        <w:rPr>
          <w:rFonts w:asciiTheme="majorHAnsi" w:hAnsiTheme="majorHAnsi" w:cstheme="majorHAnsi"/>
        </w:rPr>
        <w:t xml:space="preserve">Required Plans and Policies </w:t>
      </w:r>
    </w:p>
    <w:p w14:paraId="26A05820" w14:textId="3E2C3CCA" w:rsidR="00B86C65" w:rsidRPr="00341294" w:rsidRDefault="00B86C65" w:rsidP="00486BC3">
      <w:pPr>
        <w:keepNext/>
        <w:keepLines/>
        <w:numPr>
          <w:ilvl w:val="2"/>
          <w:numId w:val="17"/>
        </w:numPr>
        <w:spacing w:after="120" w:line="252" w:lineRule="auto"/>
        <w:rPr>
          <w:rFonts w:asciiTheme="majorHAnsi" w:hAnsiTheme="majorHAnsi" w:cstheme="majorHAnsi"/>
        </w:rPr>
      </w:pPr>
      <w:r w:rsidRPr="00341294">
        <w:rPr>
          <w:rFonts w:asciiTheme="majorHAnsi" w:hAnsiTheme="majorHAnsi" w:cstheme="majorHAnsi"/>
        </w:rPr>
        <w:t>Develop templates for collections management</w:t>
      </w:r>
      <w:r w:rsidR="00DB4DED" w:rsidRPr="00341294">
        <w:rPr>
          <w:rFonts w:asciiTheme="majorHAnsi" w:hAnsiTheme="majorHAnsi" w:cstheme="majorHAnsi"/>
        </w:rPr>
        <w:t xml:space="preserve"> policies</w:t>
      </w:r>
      <w:r w:rsidRPr="00341294">
        <w:rPr>
          <w:rFonts w:asciiTheme="majorHAnsi" w:hAnsiTheme="majorHAnsi" w:cstheme="majorHAnsi"/>
        </w:rPr>
        <w:t xml:space="preserve"> </w:t>
      </w:r>
      <w:r w:rsidR="00A82752" w:rsidRPr="00341294">
        <w:rPr>
          <w:rFonts w:asciiTheme="majorHAnsi" w:hAnsiTheme="majorHAnsi" w:cstheme="majorHAnsi"/>
        </w:rPr>
        <w:t xml:space="preserve">that will be required for all university collections </w:t>
      </w:r>
      <w:r w:rsidRPr="00341294">
        <w:rPr>
          <w:rFonts w:asciiTheme="majorHAnsi" w:hAnsiTheme="majorHAnsi" w:cstheme="majorHAnsi"/>
        </w:rPr>
        <w:t>by July 1, 2020, including:</w:t>
      </w:r>
    </w:p>
    <w:p w14:paraId="706189D5" w14:textId="77777777" w:rsidR="00B86C65" w:rsidRPr="00341294" w:rsidRDefault="00B86C65" w:rsidP="00A43AD6">
      <w:pPr>
        <w:numPr>
          <w:ilvl w:val="3"/>
          <w:numId w:val="17"/>
        </w:numPr>
        <w:spacing w:after="120" w:line="252" w:lineRule="auto"/>
        <w:rPr>
          <w:rFonts w:asciiTheme="majorHAnsi" w:hAnsiTheme="majorHAnsi" w:cstheme="majorHAnsi"/>
        </w:rPr>
      </w:pPr>
      <w:r w:rsidRPr="00341294">
        <w:rPr>
          <w:rFonts w:asciiTheme="majorHAnsi" w:hAnsiTheme="majorHAnsi" w:cstheme="majorHAnsi"/>
        </w:rPr>
        <w:t>mission statement;</w:t>
      </w:r>
    </w:p>
    <w:p w14:paraId="68F191C9" w14:textId="77777777" w:rsidR="00B86C65" w:rsidRPr="00341294" w:rsidRDefault="00B86C65" w:rsidP="00A43AD6">
      <w:pPr>
        <w:numPr>
          <w:ilvl w:val="3"/>
          <w:numId w:val="17"/>
        </w:numPr>
        <w:spacing w:after="120" w:line="252" w:lineRule="auto"/>
        <w:rPr>
          <w:rFonts w:asciiTheme="majorHAnsi" w:hAnsiTheme="majorHAnsi" w:cstheme="majorHAnsi"/>
        </w:rPr>
      </w:pPr>
      <w:r w:rsidRPr="00341294">
        <w:rPr>
          <w:rFonts w:asciiTheme="majorHAnsi" w:hAnsiTheme="majorHAnsi" w:cstheme="majorHAnsi"/>
        </w:rPr>
        <w:t>strategic plan;</w:t>
      </w:r>
    </w:p>
    <w:p w14:paraId="1672AAF5" w14:textId="77777777" w:rsidR="00B86C65" w:rsidRPr="00341294" w:rsidRDefault="00B86C65" w:rsidP="00A43AD6">
      <w:pPr>
        <w:numPr>
          <w:ilvl w:val="3"/>
          <w:numId w:val="17"/>
        </w:numPr>
        <w:spacing w:after="120" w:line="252" w:lineRule="auto"/>
        <w:rPr>
          <w:rFonts w:asciiTheme="majorHAnsi" w:hAnsiTheme="majorHAnsi" w:cstheme="majorHAnsi"/>
        </w:rPr>
      </w:pPr>
      <w:r w:rsidRPr="00341294">
        <w:rPr>
          <w:rFonts w:asciiTheme="majorHAnsi" w:hAnsiTheme="majorHAnsi" w:cstheme="majorHAnsi"/>
        </w:rPr>
        <w:t>management plan;</w:t>
      </w:r>
    </w:p>
    <w:p w14:paraId="481531CD" w14:textId="77777777" w:rsidR="00B86C65" w:rsidRPr="00341294" w:rsidRDefault="00B86C65" w:rsidP="00A43AD6">
      <w:pPr>
        <w:numPr>
          <w:ilvl w:val="3"/>
          <w:numId w:val="17"/>
        </w:numPr>
        <w:spacing w:after="120" w:line="252" w:lineRule="auto"/>
        <w:rPr>
          <w:rFonts w:asciiTheme="majorHAnsi" w:hAnsiTheme="majorHAnsi" w:cstheme="majorHAnsi"/>
        </w:rPr>
      </w:pPr>
      <w:r w:rsidRPr="00341294">
        <w:rPr>
          <w:rFonts w:asciiTheme="majorHAnsi" w:hAnsiTheme="majorHAnsi" w:cstheme="majorHAnsi"/>
        </w:rPr>
        <w:lastRenderedPageBreak/>
        <w:t>security plan;</w:t>
      </w:r>
    </w:p>
    <w:p w14:paraId="7024532C" w14:textId="77777777" w:rsidR="00B86C65" w:rsidRPr="00341294" w:rsidRDefault="00B86C65" w:rsidP="00A43AD6">
      <w:pPr>
        <w:numPr>
          <w:ilvl w:val="3"/>
          <w:numId w:val="17"/>
        </w:numPr>
        <w:spacing w:after="120" w:line="252" w:lineRule="auto"/>
        <w:rPr>
          <w:rFonts w:asciiTheme="majorHAnsi" w:hAnsiTheme="majorHAnsi" w:cstheme="majorHAnsi"/>
        </w:rPr>
      </w:pPr>
      <w:r w:rsidRPr="00341294">
        <w:rPr>
          <w:rFonts w:asciiTheme="majorHAnsi" w:hAnsiTheme="majorHAnsi" w:cstheme="majorHAnsi"/>
        </w:rPr>
        <w:t>emergency preparedness plan;</w:t>
      </w:r>
    </w:p>
    <w:p w14:paraId="3C97A6B0" w14:textId="77777777" w:rsidR="00B86C65" w:rsidRPr="00341294" w:rsidRDefault="00B86C65" w:rsidP="00A43AD6">
      <w:pPr>
        <w:numPr>
          <w:ilvl w:val="3"/>
          <w:numId w:val="17"/>
        </w:numPr>
        <w:spacing w:after="120" w:line="252" w:lineRule="auto"/>
        <w:rPr>
          <w:rFonts w:asciiTheme="majorHAnsi" w:hAnsiTheme="majorHAnsi" w:cstheme="majorHAnsi"/>
        </w:rPr>
      </w:pPr>
      <w:r w:rsidRPr="00341294">
        <w:rPr>
          <w:rFonts w:asciiTheme="majorHAnsi" w:hAnsiTheme="majorHAnsi" w:cstheme="majorHAnsi"/>
        </w:rPr>
        <w:t>collections review schedule ensuring reviews in compliance with reporting unit requirements, but not less than once every five years;</w:t>
      </w:r>
    </w:p>
    <w:p w14:paraId="20E27067" w14:textId="77777777" w:rsidR="00B86C65" w:rsidRPr="00341294" w:rsidRDefault="00B86C65" w:rsidP="00A43AD6">
      <w:pPr>
        <w:numPr>
          <w:ilvl w:val="3"/>
          <w:numId w:val="17"/>
        </w:numPr>
        <w:spacing w:after="120" w:line="252" w:lineRule="auto"/>
        <w:rPr>
          <w:rFonts w:asciiTheme="majorHAnsi" w:hAnsiTheme="majorHAnsi" w:cstheme="majorHAnsi"/>
        </w:rPr>
      </w:pPr>
      <w:r w:rsidRPr="00341294">
        <w:rPr>
          <w:rFonts w:asciiTheme="majorHAnsi" w:hAnsiTheme="majorHAnsi" w:cstheme="majorHAnsi"/>
        </w:rPr>
        <w:t>collections development policies; and</w:t>
      </w:r>
    </w:p>
    <w:p w14:paraId="29FED751" w14:textId="77777777" w:rsidR="00B86C65" w:rsidRPr="00341294" w:rsidRDefault="00B86C65" w:rsidP="00A43AD6">
      <w:pPr>
        <w:numPr>
          <w:ilvl w:val="3"/>
          <w:numId w:val="17"/>
        </w:numPr>
        <w:spacing w:after="120" w:line="252" w:lineRule="auto"/>
        <w:rPr>
          <w:rFonts w:asciiTheme="majorHAnsi" w:hAnsiTheme="majorHAnsi" w:cstheme="majorHAnsi"/>
        </w:rPr>
      </w:pPr>
      <w:proofErr w:type="gramStart"/>
      <w:r w:rsidRPr="00341294">
        <w:rPr>
          <w:rFonts w:asciiTheme="majorHAnsi" w:hAnsiTheme="majorHAnsi" w:cstheme="majorHAnsi"/>
        </w:rPr>
        <w:t>accession</w:t>
      </w:r>
      <w:proofErr w:type="gramEnd"/>
      <w:r w:rsidRPr="00341294">
        <w:rPr>
          <w:rFonts w:asciiTheme="majorHAnsi" w:hAnsiTheme="majorHAnsi" w:cstheme="majorHAnsi"/>
        </w:rPr>
        <w:t xml:space="preserve"> and deaccession policies.</w:t>
      </w:r>
    </w:p>
    <w:p w14:paraId="3097053C" w14:textId="77777777" w:rsidR="00B86C65" w:rsidRPr="00341294" w:rsidRDefault="00B86C65" w:rsidP="00A43AD6">
      <w:pPr>
        <w:numPr>
          <w:ilvl w:val="2"/>
          <w:numId w:val="17"/>
        </w:numPr>
        <w:spacing w:after="120" w:line="252" w:lineRule="auto"/>
        <w:rPr>
          <w:rFonts w:asciiTheme="majorHAnsi" w:hAnsiTheme="majorHAnsi" w:cstheme="majorHAnsi"/>
        </w:rPr>
      </w:pPr>
      <w:r w:rsidRPr="00341294">
        <w:rPr>
          <w:rFonts w:asciiTheme="majorHAnsi" w:hAnsiTheme="majorHAnsi" w:cstheme="majorHAnsi"/>
        </w:rPr>
        <w:t xml:space="preserve">Multiple templates may be required for different types and sizes </w:t>
      </w:r>
      <w:proofErr w:type="gramStart"/>
      <w:r w:rsidRPr="00341294">
        <w:rPr>
          <w:rFonts w:asciiTheme="majorHAnsi" w:hAnsiTheme="majorHAnsi" w:cstheme="majorHAnsi"/>
        </w:rPr>
        <w:t>of collections and to take into account different resource levels</w:t>
      </w:r>
      <w:proofErr w:type="gramEnd"/>
      <w:r w:rsidRPr="00341294">
        <w:rPr>
          <w:rFonts w:asciiTheme="majorHAnsi" w:hAnsiTheme="majorHAnsi" w:cstheme="majorHAnsi"/>
        </w:rPr>
        <w:t xml:space="preserve">. </w:t>
      </w:r>
    </w:p>
    <w:p w14:paraId="2CB09B3A" w14:textId="77777777" w:rsidR="00B86C65" w:rsidRPr="00341294" w:rsidRDefault="00B86C65" w:rsidP="00A43AD6">
      <w:pPr>
        <w:numPr>
          <w:ilvl w:val="2"/>
          <w:numId w:val="17"/>
        </w:numPr>
        <w:spacing w:after="120" w:line="252" w:lineRule="auto"/>
        <w:rPr>
          <w:rFonts w:asciiTheme="majorHAnsi" w:hAnsiTheme="majorHAnsi" w:cstheme="majorHAnsi"/>
        </w:rPr>
      </w:pPr>
      <w:r w:rsidRPr="00341294">
        <w:rPr>
          <w:rFonts w:asciiTheme="majorHAnsi" w:hAnsiTheme="majorHAnsi" w:cstheme="majorHAnsi"/>
        </w:rPr>
        <w:t>Provide counsel regarding development and implementation of these plans and other critical needs as they arise.</w:t>
      </w:r>
    </w:p>
    <w:p w14:paraId="0E3FBE0A" w14:textId="0B018EAC" w:rsidR="00B86C65" w:rsidRPr="00341294" w:rsidRDefault="00C07A21" w:rsidP="00A43AD6">
      <w:pPr>
        <w:numPr>
          <w:ilvl w:val="2"/>
          <w:numId w:val="17"/>
        </w:numPr>
        <w:spacing w:after="120" w:line="252" w:lineRule="auto"/>
        <w:rPr>
          <w:rFonts w:asciiTheme="majorHAnsi" w:hAnsiTheme="majorHAnsi" w:cstheme="majorHAnsi"/>
        </w:rPr>
      </w:pPr>
      <w:r>
        <w:rPr>
          <w:rFonts w:asciiTheme="majorHAnsi" w:hAnsiTheme="majorHAnsi" w:cstheme="majorHAnsi"/>
        </w:rPr>
        <w:t xml:space="preserve">Develop </w:t>
      </w:r>
      <w:r w:rsidRPr="00341294">
        <w:rPr>
          <w:rFonts w:asciiTheme="majorHAnsi" w:hAnsiTheme="majorHAnsi" w:cstheme="majorHAnsi"/>
        </w:rPr>
        <w:t xml:space="preserve">University Collections standards </w:t>
      </w:r>
      <w:r>
        <w:rPr>
          <w:rFonts w:asciiTheme="majorHAnsi" w:hAnsiTheme="majorHAnsi" w:cstheme="majorHAnsi"/>
        </w:rPr>
        <w:t>and w</w:t>
      </w:r>
      <w:r w:rsidR="00B86C65" w:rsidRPr="00341294">
        <w:rPr>
          <w:rFonts w:asciiTheme="majorHAnsi" w:hAnsiTheme="majorHAnsi" w:cstheme="majorHAnsi"/>
        </w:rPr>
        <w:t>ork with collections managers and funders to ensure collections have the necessary resources to comply fully with</w:t>
      </w:r>
      <w:r>
        <w:rPr>
          <w:rFonts w:asciiTheme="majorHAnsi" w:hAnsiTheme="majorHAnsi" w:cstheme="majorHAnsi"/>
        </w:rPr>
        <w:t xml:space="preserve"> these standards.</w:t>
      </w:r>
      <w:r w:rsidR="00B86C65" w:rsidRPr="00341294">
        <w:rPr>
          <w:rFonts w:asciiTheme="majorHAnsi" w:hAnsiTheme="majorHAnsi" w:cstheme="majorHAnsi"/>
        </w:rPr>
        <w:t xml:space="preserve"> </w:t>
      </w:r>
    </w:p>
    <w:p w14:paraId="3E6A416D" w14:textId="77777777" w:rsidR="00B86C65" w:rsidRPr="00341294" w:rsidRDefault="00B86C65" w:rsidP="00A43AD6">
      <w:pPr>
        <w:numPr>
          <w:ilvl w:val="2"/>
          <w:numId w:val="17"/>
        </w:numPr>
        <w:spacing w:after="120" w:line="252" w:lineRule="auto"/>
        <w:rPr>
          <w:rFonts w:asciiTheme="majorHAnsi" w:hAnsiTheme="majorHAnsi" w:cstheme="majorHAnsi"/>
        </w:rPr>
      </w:pPr>
      <w:r w:rsidRPr="00341294">
        <w:rPr>
          <w:rFonts w:asciiTheme="majorHAnsi" w:hAnsiTheme="majorHAnsi" w:cstheme="majorHAnsi"/>
        </w:rPr>
        <w:t>Work with collections managers to ensure that every collection at IU has developed and is implementing these plans and policies by April 1, 2021.</w:t>
      </w:r>
    </w:p>
    <w:p w14:paraId="0D5CCA7E" w14:textId="3DFDC312" w:rsidR="00B86C65" w:rsidRPr="00341294" w:rsidRDefault="00B86C65" w:rsidP="00A43AD6">
      <w:pPr>
        <w:numPr>
          <w:ilvl w:val="2"/>
          <w:numId w:val="17"/>
        </w:numPr>
        <w:spacing w:after="120" w:line="252" w:lineRule="auto"/>
        <w:rPr>
          <w:rFonts w:asciiTheme="majorHAnsi" w:hAnsiTheme="majorHAnsi" w:cstheme="majorHAnsi"/>
        </w:rPr>
      </w:pPr>
      <w:r w:rsidRPr="00341294">
        <w:rPr>
          <w:rFonts w:asciiTheme="majorHAnsi" w:hAnsiTheme="majorHAnsi" w:cstheme="majorHAnsi"/>
        </w:rPr>
        <w:t>Ensure that collections maintain holdings that enhance IU’s mission of teaching, research, and service</w:t>
      </w:r>
      <w:r w:rsidR="00C07A21">
        <w:rPr>
          <w:rFonts w:asciiTheme="majorHAnsi" w:hAnsiTheme="majorHAnsi" w:cstheme="majorHAnsi"/>
        </w:rPr>
        <w:t>; f</w:t>
      </w:r>
      <w:r w:rsidR="00CF0A41" w:rsidRPr="00341294">
        <w:rPr>
          <w:rFonts w:asciiTheme="majorHAnsi" w:hAnsiTheme="majorHAnsi" w:cstheme="majorHAnsi"/>
        </w:rPr>
        <w:t xml:space="preserve">or collections that do not, evaluate whether </w:t>
      </w:r>
      <w:r w:rsidR="00C07A21">
        <w:rPr>
          <w:rFonts w:asciiTheme="majorHAnsi" w:hAnsiTheme="majorHAnsi" w:cstheme="majorHAnsi"/>
        </w:rPr>
        <w:t>t</w:t>
      </w:r>
      <w:r w:rsidR="00CF0A41" w:rsidRPr="00341294">
        <w:rPr>
          <w:rFonts w:asciiTheme="majorHAnsi" w:hAnsiTheme="majorHAnsi" w:cstheme="majorHAnsi"/>
        </w:rPr>
        <w:t>hey should be deaccessioned.</w:t>
      </w:r>
    </w:p>
    <w:p w14:paraId="3BD0F9B9" w14:textId="77777777" w:rsidR="00B86C65" w:rsidRPr="00341294" w:rsidRDefault="00B86C65" w:rsidP="00341294">
      <w:pPr>
        <w:numPr>
          <w:ilvl w:val="2"/>
          <w:numId w:val="17"/>
        </w:numPr>
        <w:spacing w:line="252" w:lineRule="auto"/>
        <w:rPr>
          <w:rFonts w:asciiTheme="majorHAnsi" w:hAnsiTheme="majorHAnsi" w:cstheme="majorHAnsi"/>
        </w:rPr>
      </w:pPr>
      <w:r w:rsidRPr="00341294">
        <w:rPr>
          <w:rFonts w:asciiTheme="majorHAnsi" w:hAnsiTheme="majorHAnsi" w:cstheme="majorHAnsi"/>
        </w:rPr>
        <w:t xml:space="preserve">Report to university, campus, and school leadership on progress towards goals by October 1, 2020, and May 1, 2021, and as necessary thereafter. </w:t>
      </w:r>
    </w:p>
    <w:p w14:paraId="5B08FFA7" w14:textId="77777777" w:rsidR="00B86C65" w:rsidRPr="00341294" w:rsidRDefault="00B86C65" w:rsidP="00341294">
      <w:pPr>
        <w:spacing w:line="252" w:lineRule="auto"/>
        <w:rPr>
          <w:rFonts w:asciiTheme="majorHAnsi" w:hAnsiTheme="majorHAnsi" w:cstheme="majorHAnsi"/>
        </w:rPr>
      </w:pPr>
    </w:p>
    <w:p w14:paraId="03449485" w14:textId="045ECD85" w:rsidR="00B86C65" w:rsidRPr="00341294" w:rsidRDefault="00CC579F" w:rsidP="00A43AD6">
      <w:pPr>
        <w:numPr>
          <w:ilvl w:val="1"/>
          <w:numId w:val="17"/>
        </w:numPr>
        <w:spacing w:after="120" w:line="252" w:lineRule="auto"/>
        <w:rPr>
          <w:rFonts w:asciiTheme="majorHAnsi" w:hAnsiTheme="majorHAnsi" w:cstheme="majorHAnsi"/>
        </w:rPr>
      </w:pPr>
      <w:r w:rsidRPr="00341294">
        <w:rPr>
          <w:rFonts w:asciiTheme="majorHAnsi" w:hAnsiTheme="majorHAnsi" w:cstheme="majorHAnsi"/>
        </w:rPr>
        <w:t>Collections</w:t>
      </w:r>
      <w:r w:rsidR="00B86C65" w:rsidRPr="00341294">
        <w:rPr>
          <w:rFonts w:asciiTheme="majorHAnsi" w:hAnsiTheme="majorHAnsi" w:cstheme="majorHAnsi"/>
        </w:rPr>
        <w:t xml:space="preserve"> Management Systems</w:t>
      </w:r>
    </w:p>
    <w:p w14:paraId="6C24AD20" w14:textId="056323E8" w:rsidR="00B86C65" w:rsidRPr="00341294" w:rsidRDefault="00B86C65" w:rsidP="00A43AD6">
      <w:pPr>
        <w:numPr>
          <w:ilvl w:val="2"/>
          <w:numId w:val="17"/>
        </w:numPr>
        <w:spacing w:after="120" w:line="252" w:lineRule="auto"/>
        <w:rPr>
          <w:rFonts w:asciiTheme="majorHAnsi" w:hAnsiTheme="majorHAnsi" w:cstheme="majorHAnsi"/>
        </w:rPr>
      </w:pPr>
      <w:r w:rsidRPr="00341294">
        <w:rPr>
          <w:rFonts w:asciiTheme="majorHAnsi" w:hAnsiTheme="majorHAnsi" w:cstheme="majorHAnsi"/>
        </w:rPr>
        <w:t xml:space="preserve">Evaluate </w:t>
      </w:r>
      <w:r w:rsidR="00CC579F" w:rsidRPr="00341294">
        <w:rPr>
          <w:rFonts w:asciiTheme="majorHAnsi" w:hAnsiTheme="majorHAnsi" w:cstheme="majorHAnsi"/>
        </w:rPr>
        <w:t>collections</w:t>
      </w:r>
      <w:r w:rsidRPr="00341294">
        <w:rPr>
          <w:rFonts w:asciiTheme="majorHAnsi" w:hAnsiTheme="majorHAnsi" w:cstheme="majorHAnsi"/>
        </w:rPr>
        <w:t xml:space="preserve"> management systems </w:t>
      </w:r>
      <w:r w:rsidR="0031676B" w:rsidRPr="00341294">
        <w:rPr>
          <w:rFonts w:asciiTheme="majorHAnsi" w:hAnsiTheme="majorHAnsi" w:cstheme="majorHAnsi"/>
        </w:rPr>
        <w:t xml:space="preserve">presently being used at IU and other systems that should be considered for future acquisition and implementation </w:t>
      </w:r>
      <w:r w:rsidR="00CC579F" w:rsidRPr="00341294">
        <w:rPr>
          <w:rFonts w:asciiTheme="majorHAnsi" w:hAnsiTheme="majorHAnsi" w:cstheme="majorHAnsi"/>
        </w:rPr>
        <w:t>by October 1, 2020</w:t>
      </w:r>
      <w:r w:rsidRPr="00341294">
        <w:rPr>
          <w:rFonts w:asciiTheme="majorHAnsi" w:hAnsiTheme="majorHAnsi" w:cstheme="majorHAnsi"/>
        </w:rPr>
        <w:t>.</w:t>
      </w:r>
    </w:p>
    <w:p w14:paraId="6B8C17DF" w14:textId="77777777" w:rsidR="00B71EE1" w:rsidRPr="00341294" w:rsidRDefault="00B86C65" w:rsidP="00A43AD6">
      <w:pPr>
        <w:numPr>
          <w:ilvl w:val="2"/>
          <w:numId w:val="17"/>
        </w:numPr>
        <w:spacing w:after="120" w:line="252" w:lineRule="auto"/>
        <w:rPr>
          <w:rFonts w:asciiTheme="majorHAnsi" w:hAnsiTheme="majorHAnsi" w:cstheme="majorHAnsi"/>
        </w:rPr>
      </w:pPr>
      <w:r w:rsidRPr="00341294">
        <w:rPr>
          <w:rFonts w:asciiTheme="majorHAnsi" w:hAnsiTheme="majorHAnsi" w:cstheme="majorHAnsi"/>
        </w:rPr>
        <w:t xml:space="preserve">Work with collections managers and Collections Advisory Council to determine next steps for deploying compatible </w:t>
      </w:r>
      <w:r w:rsidR="00507DF1" w:rsidRPr="00341294">
        <w:rPr>
          <w:rFonts w:asciiTheme="majorHAnsi" w:hAnsiTheme="majorHAnsi" w:cstheme="majorHAnsi"/>
        </w:rPr>
        <w:t>collections</w:t>
      </w:r>
      <w:r w:rsidRPr="00341294">
        <w:rPr>
          <w:rFonts w:asciiTheme="majorHAnsi" w:hAnsiTheme="majorHAnsi" w:cstheme="majorHAnsi"/>
        </w:rPr>
        <w:t xml:space="preserve"> management systems for those collections that lack them, by June 1, 2021</w:t>
      </w:r>
      <w:r w:rsidR="00B71EE1" w:rsidRPr="00341294">
        <w:rPr>
          <w:rFonts w:asciiTheme="majorHAnsi" w:hAnsiTheme="majorHAnsi" w:cstheme="majorHAnsi"/>
        </w:rPr>
        <w:t>.</w:t>
      </w:r>
    </w:p>
    <w:p w14:paraId="5612923E" w14:textId="25E2D01F" w:rsidR="00B86C65" w:rsidRPr="00341294" w:rsidRDefault="00216E55" w:rsidP="00341294">
      <w:pPr>
        <w:numPr>
          <w:ilvl w:val="2"/>
          <w:numId w:val="17"/>
        </w:numPr>
        <w:spacing w:line="252" w:lineRule="auto"/>
        <w:rPr>
          <w:rFonts w:asciiTheme="majorHAnsi" w:hAnsiTheme="majorHAnsi" w:cstheme="majorHAnsi"/>
        </w:rPr>
      </w:pPr>
      <w:r>
        <w:rPr>
          <w:rFonts w:asciiTheme="majorHAnsi" w:hAnsiTheme="majorHAnsi" w:cstheme="majorHAnsi"/>
        </w:rPr>
        <w:t xml:space="preserve">Expand </w:t>
      </w:r>
      <w:proofErr w:type="spellStart"/>
      <w:r w:rsidRPr="00341294">
        <w:rPr>
          <w:rFonts w:asciiTheme="majorHAnsi" w:hAnsiTheme="majorHAnsi" w:cstheme="majorHAnsi"/>
        </w:rPr>
        <w:t>Collections@IU</w:t>
      </w:r>
      <w:proofErr w:type="spellEnd"/>
      <w:r w:rsidRPr="00341294">
        <w:rPr>
          <w:rFonts w:asciiTheme="majorHAnsi" w:hAnsiTheme="majorHAnsi" w:cstheme="majorHAnsi"/>
        </w:rPr>
        <w:t xml:space="preserve"> </w:t>
      </w:r>
      <w:r>
        <w:rPr>
          <w:rFonts w:asciiTheme="majorHAnsi" w:hAnsiTheme="majorHAnsi" w:cstheme="majorHAnsi"/>
        </w:rPr>
        <w:t>to</w:t>
      </w:r>
      <w:r w:rsidR="0031676B" w:rsidRPr="00341294">
        <w:rPr>
          <w:rFonts w:asciiTheme="majorHAnsi" w:hAnsiTheme="majorHAnsi" w:cstheme="majorHAnsi"/>
        </w:rPr>
        <w:t xml:space="preserve"> </w:t>
      </w:r>
      <w:r>
        <w:rPr>
          <w:rFonts w:asciiTheme="majorHAnsi" w:hAnsiTheme="majorHAnsi" w:cstheme="majorHAnsi"/>
        </w:rPr>
        <w:t>facilitate</w:t>
      </w:r>
      <w:r w:rsidR="0031676B" w:rsidRPr="00341294">
        <w:rPr>
          <w:rFonts w:asciiTheme="majorHAnsi" w:hAnsiTheme="majorHAnsi" w:cstheme="majorHAnsi"/>
        </w:rPr>
        <w:t xml:space="preserve"> searching across all of IU’s collections</w:t>
      </w:r>
      <w:r w:rsidR="009F2208" w:rsidRPr="00341294">
        <w:rPr>
          <w:rFonts w:asciiTheme="majorHAnsi" w:hAnsiTheme="majorHAnsi" w:cstheme="majorHAnsi"/>
        </w:rPr>
        <w:t xml:space="preserve"> of both material and digital objects</w:t>
      </w:r>
      <w:r w:rsidR="0031676B" w:rsidRPr="00341294">
        <w:rPr>
          <w:rFonts w:asciiTheme="majorHAnsi" w:hAnsiTheme="majorHAnsi" w:cstheme="majorHAnsi"/>
        </w:rPr>
        <w:t>.</w:t>
      </w:r>
    </w:p>
    <w:p w14:paraId="21814AD6" w14:textId="77777777" w:rsidR="00B86C65" w:rsidRPr="00341294" w:rsidRDefault="00B86C65" w:rsidP="00341294">
      <w:pPr>
        <w:spacing w:line="252" w:lineRule="auto"/>
        <w:rPr>
          <w:rFonts w:asciiTheme="majorHAnsi" w:hAnsiTheme="majorHAnsi" w:cstheme="majorHAnsi"/>
        </w:rPr>
      </w:pPr>
    </w:p>
    <w:p w14:paraId="7820C64F" w14:textId="77777777" w:rsidR="00B86C65" w:rsidRPr="00341294" w:rsidRDefault="00B86C65" w:rsidP="00C07A21">
      <w:pPr>
        <w:keepNext/>
        <w:keepLines/>
        <w:numPr>
          <w:ilvl w:val="1"/>
          <w:numId w:val="17"/>
        </w:numPr>
        <w:spacing w:after="120" w:line="252" w:lineRule="auto"/>
        <w:rPr>
          <w:rFonts w:asciiTheme="majorHAnsi" w:hAnsiTheme="majorHAnsi" w:cstheme="majorHAnsi"/>
        </w:rPr>
      </w:pPr>
      <w:r w:rsidRPr="00341294">
        <w:rPr>
          <w:rFonts w:asciiTheme="majorHAnsi" w:hAnsiTheme="majorHAnsi" w:cstheme="majorHAnsi"/>
        </w:rPr>
        <w:t>Policy and Document Repository</w:t>
      </w:r>
    </w:p>
    <w:p w14:paraId="1C64CB59" w14:textId="77777777" w:rsidR="00B86C65" w:rsidRPr="00341294" w:rsidRDefault="00B86C65" w:rsidP="00C07A21">
      <w:pPr>
        <w:keepNext/>
        <w:keepLines/>
        <w:numPr>
          <w:ilvl w:val="2"/>
          <w:numId w:val="17"/>
        </w:numPr>
        <w:spacing w:line="252" w:lineRule="auto"/>
        <w:rPr>
          <w:rFonts w:asciiTheme="majorHAnsi" w:hAnsiTheme="majorHAnsi" w:cstheme="majorHAnsi"/>
        </w:rPr>
      </w:pPr>
      <w:r w:rsidRPr="00341294">
        <w:rPr>
          <w:rFonts w:asciiTheme="majorHAnsi" w:hAnsiTheme="majorHAnsi" w:cstheme="majorHAnsi"/>
        </w:rPr>
        <w:t>Create a secure repository of all collections documents across IU by December 2019.</w:t>
      </w:r>
    </w:p>
    <w:p w14:paraId="61D9D88A" w14:textId="77777777" w:rsidR="00B86C65" w:rsidRPr="00341294" w:rsidRDefault="00B86C65" w:rsidP="00341294">
      <w:pPr>
        <w:spacing w:line="252" w:lineRule="auto"/>
        <w:rPr>
          <w:rFonts w:asciiTheme="majorHAnsi" w:hAnsiTheme="majorHAnsi" w:cstheme="majorHAnsi"/>
        </w:rPr>
      </w:pPr>
    </w:p>
    <w:p w14:paraId="190CFD20" w14:textId="62DE1353" w:rsidR="002A58E4" w:rsidRPr="002A58E4" w:rsidRDefault="002A58E4" w:rsidP="002A58E4">
      <w:pPr>
        <w:pStyle w:val="Heading3"/>
        <w:rPr>
          <w:b/>
          <w:color w:val="auto"/>
        </w:rPr>
      </w:pPr>
      <w:r>
        <w:rPr>
          <w:b/>
          <w:color w:val="auto"/>
        </w:rPr>
        <w:lastRenderedPageBreak/>
        <w:t xml:space="preserve">II. </w:t>
      </w:r>
      <w:r w:rsidRPr="002A58E4">
        <w:rPr>
          <w:b/>
          <w:bCs/>
          <w:color w:val="auto"/>
        </w:rPr>
        <w:t>Environmental Stewardship Assessment and Guidelines</w:t>
      </w:r>
    </w:p>
    <w:p w14:paraId="4647E771" w14:textId="77777777" w:rsidR="00B86C65" w:rsidRPr="00341294" w:rsidRDefault="00B86C65" w:rsidP="00341294">
      <w:pPr>
        <w:spacing w:line="252" w:lineRule="auto"/>
        <w:rPr>
          <w:rFonts w:asciiTheme="majorHAnsi" w:hAnsiTheme="majorHAnsi" w:cstheme="majorHAnsi"/>
        </w:rPr>
      </w:pPr>
    </w:p>
    <w:p w14:paraId="4F86AA4C" w14:textId="77777777" w:rsidR="00B86C65" w:rsidRPr="00341294" w:rsidRDefault="00B86C65" w:rsidP="00341294">
      <w:pPr>
        <w:spacing w:line="252" w:lineRule="auto"/>
        <w:rPr>
          <w:rFonts w:asciiTheme="majorHAnsi" w:hAnsiTheme="majorHAnsi" w:cstheme="majorHAnsi"/>
        </w:rPr>
      </w:pPr>
      <w:r w:rsidRPr="00341294">
        <w:rPr>
          <w:rFonts w:asciiTheme="majorHAnsi" w:hAnsiTheme="majorHAnsi" w:cstheme="majorHAnsi"/>
        </w:rPr>
        <w:t xml:space="preserve">Many IU collections have unmet needs in terms of storage, environmental controls, and risk management. To guarantee the stability of all collections, University Collections will work with collections managers to assess every collection’s environmental conditions and related risks and develop appropriate responses to address unmet needs. This includes the areas of climate (such as proper temperature and humidity), pest control, security, disaster planning, and proper item housing. </w:t>
      </w:r>
    </w:p>
    <w:p w14:paraId="7C40140D" w14:textId="77777777" w:rsidR="00B86C65" w:rsidRPr="00341294" w:rsidRDefault="00B86C65" w:rsidP="00341294">
      <w:pPr>
        <w:spacing w:line="252" w:lineRule="auto"/>
        <w:rPr>
          <w:rFonts w:asciiTheme="majorHAnsi" w:hAnsiTheme="majorHAnsi" w:cstheme="majorHAnsi"/>
          <w:u w:val="single"/>
        </w:rPr>
      </w:pPr>
    </w:p>
    <w:p w14:paraId="414E2CE3" w14:textId="77777777" w:rsidR="00B86C65" w:rsidRPr="00341294" w:rsidRDefault="00B86C65" w:rsidP="00A43AD6">
      <w:pPr>
        <w:numPr>
          <w:ilvl w:val="1"/>
          <w:numId w:val="18"/>
        </w:numPr>
        <w:spacing w:after="120" w:line="252" w:lineRule="auto"/>
        <w:rPr>
          <w:rFonts w:asciiTheme="majorHAnsi" w:hAnsiTheme="majorHAnsi" w:cstheme="majorHAnsi"/>
        </w:rPr>
      </w:pPr>
      <w:r w:rsidRPr="00341294">
        <w:rPr>
          <w:rFonts w:asciiTheme="majorHAnsi" w:hAnsiTheme="majorHAnsi" w:cstheme="majorHAnsi"/>
        </w:rPr>
        <w:t xml:space="preserve">Develop a template for assessing collections storage, environmental controls, and risk management by January 31, 2020. </w:t>
      </w:r>
    </w:p>
    <w:p w14:paraId="6F1CC52C" w14:textId="77777777" w:rsidR="00B86C65" w:rsidRPr="00341294" w:rsidRDefault="00B86C65" w:rsidP="00A43AD6">
      <w:pPr>
        <w:numPr>
          <w:ilvl w:val="1"/>
          <w:numId w:val="18"/>
        </w:numPr>
        <w:spacing w:after="120" w:line="252" w:lineRule="auto"/>
        <w:rPr>
          <w:rFonts w:asciiTheme="majorHAnsi" w:hAnsiTheme="majorHAnsi" w:cstheme="majorHAnsi"/>
        </w:rPr>
      </w:pPr>
      <w:r w:rsidRPr="00341294">
        <w:rPr>
          <w:rFonts w:asciiTheme="majorHAnsi" w:hAnsiTheme="majorHAnsi" w:cstheme="majorHAnsi"/>
        </w:rPr>
        <w:t xml:space="preserve">Work with collections staff to ensure that all collections </w:t>
      </w:r>
      <w:proofErr w:type="gramStart"/>
      <w:r w:rsidRPr="00341294">
        <w:rPr>
          <w:rFonts w:asciiTheme="majorHAnsi" w:hAnsiTheme="majorHAnsi" w:cstheme="majorHAnsi"/>
        </w:rPr>
        <w:t>are assessed</w:t>
      </w:r>
      <w:proofErr w:type="gramEnd"/>
      <w:r w:rsidRPr="00341294">
        <w:rPr>
          <w:rFonts w:asciiTheme="majorHAnsi" w:hAnsiTheme="majorHAnsi" w:cstheme="majorHAnsi"/>
        </w:rPr>
        <w:t xml:space="preserve"> by November 1, 2020.</w:t>
      </w:r>
    </w:p>
    <w:p w14:paraId="3DC5187A" w14:textId="77777777" w:rsidR="00B86C65" w:rsidRPr="00341294" w:rsidRDefault="00B86C65" w:rsidP="00A43AD6">
      <w:pPr>
        <w:numPr>
          <w:ilvl w:val="1"/>
          <w:numId w:val="18"/>
        </w:numPr>
        <w:spacing w:after="120" w:line="252" w:lineRule="auto"/>
        <w:rPr>
          <w:rFonts w:asciiTheme="majorHAnsi" w:hAnsiTheme="majorHAnsi" w:cstheme="majorHAnsi"/>
        </w:rPr>
      </w:pPr>
      <w:r w:rsidRPr="00341294">
        <w:rPr>
          <w:rFonts w:asciiTheme="majorHAnsi" w:hAnsiTheme="majorHAnsi" w:cstheme="majorHAnsi"/>
        </w:rPr>
        <w:t xml:space="preserve">Develop and implement a routine assessment schedule to assure that all collections are maintaining appropriate environmental standards, or are actively pursuing plans to remediate shortcomings, by June 1, 2021. </w:t>
      </w:r>
    </w:p>
    <w:p w14:paraId="4D48E4F3" w14:textId="317E2984" w:rsidR="00B86C65" w:rsidRPr="00341294" w:rsidRDefault="00507DF1" w:rsidP="00A43AD6">
      <w:pPr>
        <w:numPr>
          <w:ilvl w:val="1"/>
          <w:numId w:val="18"/>
        </w:numPr>
        <w:spacing w:after="120" w:line="252" w:lineRule="auto"/>
        <w:rPr>
          <w:rFonts w:asciiTheme="majorHAnsi" w:hAnsiTheme="majorHAnsi" w:cstheme="majorHAnsi"/>
        </w:rPr>
      </w:pPr>
      <w:r w:rsidRPr="00341294">
        <w:rPr>
          <w:rFonts w:asciiTheme="majorHAnsi" w:hAnsiTheme="majorHAnsi" w:cstheme="majorHAnsi"/>
        </w:rPr>
        <w:t xml:space="preserve">Work with preservation and conservation staff in the </w:t>
      </w:r>
      <w:proofErr w:type="spellStart"/>
      <w:r w:rsidRPr="00341294">
        <w:rPr>
          <w:rFonts w:asciiTheme="majorHAnsi" w:hAnsiTheme="majorHAnsi" w:cstheme="majorHAnsi"/>
        </w:rPr>
        <w:t>Eskenazi</w:t>
      </w:r>
      <w:proofErr w:type="spellEnd"/>
      <w:r w:rsidRPr="00341294">
        <w:rPr>
          <w:rFonts w:asciiTheme="majorHAnsi" w:hAnsiTheme="majorHAnsi" w:cstheme="majorHAnsi"/>
        </w:rPr>
        <w:t xml:space="preserve"> Museum of Art and IU Libraries to d</w:t>
      </w:r>
      <w:r w:rsidR="00B86C65" w:rsidRPr="00341294">
        <w:rPr>
          <w:rFonts w:asciiTheme="majorHAnsi" w:hAnsiTheme="majorHAnsi" w:cstheme="majorHAnsi"/>
        </w:rPr>
        <w:t xml:space="preserve">evelop and provide training to collections staff across IU in environmental management, pest control, security, disaster planning, and other collections needs by May 1, 2021. </w:t>
      </w:r>
    </w:p>
    <w:p w14:paraId="008415F3" w14:textId="77777777" w:rsidR="00B86C65" w:rsidRPr="00341294" w:rsidRDefault="00B86C65" w:rsidP="00A43AD6">
      <w:pPr>
        <w:numPr>
          <w:ilvl w:val="1"/>
          <w:numId w:val="18"/>
        </w:numPr>
        <w:spacing w:after="120" w:line="252" w:lineRule="auto"/>
        <w:rPr>
          <w:rFonts w:asciiTheme="majorHAnsi" w:hAnsiTheme="majorHAnsi" w:cstheme="majorHAnsi"/>
        </w:rPr>
      </w:pPr>
      <w:r w:rsidRPr="00341294">
        <w:rPr>
          <w:rFonts w:asciiTheme="majorHAnsi" w:hAnsiTheme="majorHAnsi" w:cstheme="majorHAnsi"/>
        </w:rPr>
        <w:t>Recommend changes to collections storage locations or facilities to IU leadership, as needed, to ensure appropriate physical and environmental conditions, ongoing through January 2021.</w:t>
      </w:r>
    </w:p>
    <w:p w14:paraId="664AAC52" w14:textId="069C44D3" w:rsidR="00B86C65" w:rsidRPr="00341294" w:rsidRDefault="00B86C65" w:rsidP="00A43AD6">
      <w:pPr>
        <w:numPr>
          <w:ilvl w:val="1"/>
          <w:numId w:val="18"/>
        </w:numPr>
        <w:spacing w:after="120" w:line="252" w:lineRule="auto"/>
        <w:rPr>
          <w:rFonts w:asciiTheme="majorHAnsi" w:hAnsiTheme="majorHAnsi" w:cstheme="majorHAnsi"/>
        </w:rPr>
      </w:pPr>
      <w:r w:rsidRPr="00341294">
        <w:rPr>
          <w:rFonts w:asciiTheme="majorHAnsi" w:hAnsiTheme="majorHAnsi" w:cstheme="majorHAnsi"/>
        </w:rPr>
        <w:t xml:space="preserve">Supervise collections-specific logistics during moves </w:t>
      </w:r>
      <w:r w:rsidR="00FF1699" w:rsidRPr="00341294">
        <w:rPr>
          <w:rFonts w:asciiTheme="majorHAnsi" w:hAnsiTheme="majorHAnsi" w:cstheme="majorHAnsi"/>
        </w:rPr>
        <w:t xml:space="preserve">from and </w:t>
      </w:r>
      <w:r w:rsidRPr="00341294">
        <w:rPr>
          <w:rFonts w:asciiTheme="majorHAnsi" w:hAnsiTheme="majorHAnsi" w:cstheme="majorHAnsi"/>
        </w:rPr>
        <w:t>into the ALF</w:t>
      </w:r>
      <w:r w:rsidR="009A2292" w:rsidRPr="00341294">
        <w:rPr>
          <w:rFonts w:asciiTheme="majorHAnsi" w:hAnsiTheme="majorHAnsi" w:cstheme="majorHAnsi"/>
        </w:rPr>
        <w:t>-</w:t>
      </w:r>
      <w:r w:rsidRPr="00341294">
        <w:rPr>
          <w:rFonts w:asciiTheme="majorHAnsi" w:hAnsiTheme="majorHAnsi" w:cstheme="majorHAnsi"/>
        </w:rPr>
        <w:t>3 facility, the IUMAA</w:t>
      </w:r>
      <w:r w:rsidR="00FF1699" w:rsidRPr="00341294">
        <w:rPr>
          <w:rFonts w:asciiTheme="majorHAnsi" w:hAnsiTheme="majorHAnsi" w:cstheme="majorHAnsi"/>
        </w:rPr>
        <w:t xml:space="preserve"> building</w:t>
      </w:r>
      <w:r w:rsidRPr="00341294">
        <w:rPr>
          <w:rFonts w:asciiTheme="majorHAnsi" w:hAnsiTheme="majorHAnsi" w:cstheme="majorHAnsi"/>
        </w:rPr>
        <w:t>,</w:t>
      </w:r>
      <w:r w:rsidR="00FF1699" w:rsidRPr="00341294">
        <w:rPr>
          <w:rFonts w:asciiTheme="majorHAnsi" w:hAnsiTheme="majorHAnsi" w:cstheme="majorHAnsi"/>
        </w:rPr>
        <w:t xml:space="preserve"> the</w:t>
      </w:r>
      <w:r w:rsidRPr="00341294">
        <w:rPr>
          <w:rFonts w:asciiTheme="majorHAnsi" w:hAnsiTheme="majorHAnsi" w:cstheme="majorHAnsi"/>
        </w:rPr>
        <w:t xml:space="preserve"> Geology</w:t>
      </w:r>
      <w:r w:rsidR="00FF1699" w:rsidRPr="00341294">
        <w:rPr>
          <w:rFonts w:asciiTheme="majorHAnsi" w:hAnsiTheme="majorHAnsi" w:cstheme="majorHAnsi"/>
        </w:rPr>
        <w:t xml:space="preserve"> building</w:t>
      </w:r>
      <w:r w:rsidRPr="00341294">
        <w:rPr>
          <w:rFonts w:asciiTheme="majorHAnsi" w:hAnsiTheme="majorHAnsi" w:cstheme="majorHAnsi"/>
        </w:rPr>
        <w:t xml:space="preserve">, </w:t>
      </w:r>
      <w:r w:rsidR="009A2292" w:rsidRPr="00341294">
        <w:rPr>
          <w:rFonts w:asciiTheme="majorHAnsi" w:hAnsiTheme="majorHAnsi" w:cstheme="majorHAnsi"/>
        </w:rPr>
        <w:t xml:space="preserve">C-TREC </w:t>
      </w:r>
      <w:r w:rsidR="00EE25F2" w:rsidRPr="00341294">
        <w:rPr>
          <w:rFonts w:asciiTheme="majorHAnsi" w:hAnsiTheme="majorHAnsi" w:cstheme="majorHAnsi"/>
        </w:rPr>
        <w:t>at</w:t>
      </w:r>
      <w:r w:rsidR="009A2292" w:rsidRPr="00341294">
        <w:rPr>
          <w:rFonts w:asciiTheme="majorHAnsi" w:hAnsiTheme="majorHAnsi" w:cstheme="majorHAnsi"/>
        </w:rPr>
        <w:t xml:space="preserve"> the </w:t>
      </w:r>
      <w:proofErr w:type="spellStart"/>
      <w:r w:rsidR="009A2292" w:rsidRPr="00341294">
        <w:rPr>
          <w:rFonts w:asciiTheme="majorHAnsi" w:hAnsiTheme="majorHAnsi" w:cstheme="majorHAnsi"/>
        </w:rPr>
        <w:t>McCalla</w:t>
      </w:r>
      <w:proofErr w:type="spellEnd"/>
      <w:r w:rsidR="009A2292" w:rsidRPr="00341294">
        <w:rPr>
          <w:rFonts w:asciiTheme="majorHAnsi" w:hAnsiTheme="majorHAnsi" w:cstheme="majorHAnsi"/>
        </w:rPr>
        <w:t xml:space="preserve"> </w:t>
      </w:r>
      <w:r w:rsidR="006A565C" w:rsidRPr="00341294">
        <w:rPr>
          <w:rFonts w:asciiTheme="majorHAnsi" w:hAnsiTheme="majorHAnsi" w:cstheme="majorHAnsi"/>
        </w:rPr>
        <w:t xml:space="preserve">School building </w:t>
      </w:r>
      <w:r w:rsidRPr="00341294">
        <w:rPr>
          <w:rFonts w:asciiTheme="majorHAnsi" w:hAnsiTheme="majorHAnsi" w:cstheme="majorHAnsi"/>
        </w:rPr>
        <w:t xml:space="preserve">and </w:t>
      </w:r>
      <w:r w:rsidR="00FF1699" w:rsidRPr="00341294">
        <w:rPr>
          <w:rFonts w:asciiTheme="majorHAnsi" w:hAnsiTheme="majorHAnsi" w:cstheme="majorHAnsi"/>
        </w:rPr>
        <w:t xml:space="preserve">the </w:t>
      </w:r>
      <w:r w:rsidRPr="00341294">
        <w:rPr>
          <w:rFonts w:asciiTheme="majorHAnsi" w:hAnsiTheme="majorHAnsi" w:cstheme="majorHAnsi"/>
        </w:rPr>
        <w:t>IGWS</w:t>
      </w:r>
      <w:r w:rsidR="00FF1699" w:rsidRPr="00341294">
        <w:rPr>
          <w:rFonts w:asciiTheme="majorHAnsi" w:hAnsiTheme="majorHAnsi" w:cstheme="majorHAnsi"/>
        </w:rPr>
        <w:t xml:space="preserve"> facilities</w:t>
      </w:r>
      <w:r w:rsidRPr="00341294">
        <w:rPr>
          <w:rFonts w:asciiTheme="majorHAnsi" w:hAnsiTheme="majorHAnsi" w:cstheme="majorHAnsi"/>
        </w:rPr>
        <w:t>.</w:t>
      </w:r>
    </w:p>
    <w:p w14:paraId="59C1A399" w14:textId="77777777" w:rsidR="00B86C65" w:rsidRPr="00341294" w:rsidRDefault="00B86C65" w:rsidP="00341294">
      <w:pPr>
        <w:numPr>
          <w:ilvl w:val="1"/>
          <w:numId w:val="18"/>
        </w:numPr>
        <w:spacing w:line="252" w:lineRule="auto"/>
        <w:rPr>
          <w:rFonts w:asciiTheme="majorHAnsi" w:hAnsiTheme="majorHAnsi" w:cstheme="majorHAnsi"/>
        </w:rPr>
      </w:pPr>
      <w:r w:rsidRPr="00341294">
        <w:rPr>
          <w:rFonts w:asciiTheme="majorHAnsi" w:hAnsiTheme="majorHAnsi" w:cstheme="majorHAnsi"/>
        </w:rPr>
        <w:t xml:space="preserve">Establish a workflow for monitoring environmental standards across collections, </w:t>
      </w:r>
      <w:proofErr w:type="gramStart"/>
      <w:r w:rsidRPr="00341294">
        <w:rPr>
          <w:rFonts w:asciiTheme="majorHAnsi" w:hAnsiTheme="majorHAnsi" w:cstheme="majorHAnsi"/>
        </w:rPr>
        <w:t>Summer</w:t>
      </w:r>
      <w:proofErr w:type="gramEnd"/>
      <w:r w:rsidRPr="00341294">
        <w:rPr>
          <w:rFonts w:asciiTheme="majorHAnsi" w:hAnsiTheme="majorHAnsi" w:cstheme="majorHAnsi"/>
        </w:rPr>
        <w:t xml:space="preserve"> 2021.</w:t>
      </w:r>
    </w:p>
    <w:p w14:paraId="74AE19C4" w14:textId="77777777" w:rsidR="00B86C65" w:rsidRPr="00341294" w:rsidRDefault="00B86C65" w:rsidP="00341294">
      <w:pPr>
        <w:spacing w:line="252" w:lineRule="auto"/>
        <w:rPr>
          <w:rFonts w:asciiTheme="majorHAnsi" w:hAnsiTheme="majorHAnsi" w:cstheme="majorHAnsi"/>
        </w:rPr>
      </w:pPr>
    </w:p>
    <w:p w14:paraId="28FCF0D8" w14:textId="4D5E44D1" w:rsidR="002A58E4" w:rsidRPr="002A58E4" w:rsidRDefault="002A58E4" w:rsidP="002A58E4">
      <w:pPr>
        <w:pStyle w:val="Heading3"/>
        <w:rPr>
          <w:b/>
          <w:color w:val="auto"/>
        </w:rPr>
      </w:pPr>
      <w:r>
        <w:rPr>
          <w:b/>
          <w:color w:val="auto"/>
        </w:rPr>
        <w:lastRenderedPageBreak/>
        <w:t xml:space="preserve">III. </w:t>
      </w:r>
      <w:r w:rsidRPr="002A58E4">
        <w:rPr>
          <w:b/>
          <w:bCs/>
          <w:color w:val="auto"/>
        </w:rPr>
        <w:t>Digital Access to Collections</w:t>
      </w:r>
    </w:p>
    <w:p w14:paraId="6E27ECFB" w14:textId="77777777" w:rsidR="00DB010E" w:rsidRPr="00341294" w:rsidRDefault="00DB010E" w:rsidP="00486BC3">
      <w:pPr>
        <w:keepNext/>
        <w:keepLines/>
        <w:spacing w:line="252" w:lineRule="auto"/>
        <w:rPr>
          <w:rFonts w:asciiTheme="majorHAnsi" w:hAnsiTheme="majorHAnsi" w:cstheme="majorHAnsi"/>
          <w:b/>
          <w:bCs/>
        </w:rPr>
      </w:pPr>
    </w:p>
    <w:p w14:paraId="561F77B4" w14:textId="17A49B65" w:rsidR="00B86C65" w:rsidRPr="00341294" w:rsidRDefault="00B86C65" w:rsidP="00486BC3">
      <w:pPr>
        <w:keepNext/>
        <w:keepLines/>
        <w:spacing w:line="252" w:lineRule="auto"/>
        <w:rPr>
          <w:rFonts w:asciiTheme="majorHAnsi" w:hAnsiTheme="majorHAnsi" w:cstheme="majorHAnsi"/>
        </w:rPr>
      </w:pPr>
      <w:r w:rsidRPr="00341294">
        <w:rPr>
          <w:rFonts w:asciiTheme="majorHAnsi" w:hAnsiTheme="majorHAnsi" w:cstheme="majorHAnsi"/>
        </w:rPr>
        <w:t>University Collections will work with collection</w:t>
      </w:r>
      <w:r w:rsidR="00507DF1" w:rsidRPr="00341294">
        <w:rPr>
          <w:rFonts w:asciiTheme="majorHAnsi" w:hAnsiTheme="majorHAnsi" w:cstheme="majorHAnsi"/>
        </w:rPr>
        <w:t xml:space="preserve"> manager</w:t>
      </w:r>
      <w:r w:rsidRPr="00341294">
        <w:rPr>
          <w:rFonts w:asciiTheme="majorHAnsi" w:hAnsiTheme="majorHAnsi" w:cstheme="majorHAnsi"/>
        </w:rPr>
        <w:t>s to make sure that each collection has a dedicated web page that provides, at minimum, a collections description, mission statement, and contact information. Currently, 82% of collections have a basic online presence and 25% include a</w:t>
      </w:r>
      <w:r w:rsidR="00507DF1" w:rsidRPr="00341294">
        <w:rPr>
          <w:rFonts w:asciiTheme="majorHAnsi" w:hAnsiTheme="majorHAnsi" w:cstheme="majorHAnsi"/>
        </w:rPr>
        <w:t xml:space="preserve"> </w:t>
      </w:r>
      <w:r w:rsidRPr="00341294">
        <w:rPr>
          <w:rFonts w:asciiTheme="majorHAnsi" w:hAnsiTheme="majorHAnsi" w:cstheme="majorHAnsi"/>
        </w:rPr>
        <w:t xml:space="preserve">mission statement. If a collection does not have the resources to maintain a basic web page, the page </w:t>
      </w:r>
      <w:proofErr w:type="gramStart"/>
      <w:r w:rsidRPr="00341294">
        <w:rPr>
          <w:rFonts w:asciiTheme="majorHAnsi" w:hAnsiTheme="majorHAnsi" w:cstheme="majorHAnsi"/>
        </w:rPr>
        <w:t>will be housed</w:t>
      </w:r>
      <w:proofErr w:type="gramEnd"/>
      <w:r w:rsidRPr="00341294">
        <w:rPr>
          <w:rFonts w:asciiTheme="majorHAnsi" w:hAnsiTheme="majorHAnsi" w:cstheme="majorHAnsi"/>
        </w:rPr>
        <w:t xml:space="preserve"> via the </w:t>
      </w:r>
      <w:proofErr w:type="spellStart"/>
      <w:r w:rsidRPr="00341294">
        <w:rPr>
          <w:rFonts w:asciiTheme="majorHAnsi" w:hAnsiTheme="majorHAnsi" w:cstheme="majorHAnsi"/>
        </w:rPr>
        <w:t>Collections@IU</w:t>
      </w:r>
      <w:proofErr w:type="spellEnd"/>
      <w:r w:rsidRPr="00341294">
        <w:rPr>
          <w:rFonts w:asciiTheme="majorHAnsi" w:hAnsiTheme="majorHAnsi" w:cstheme="majorHAnsi"/>
        </w:rPr>
        <w:t xml:space="preserve"> website. </w:t>
      </w:r>
      <w:bookmarkStart w:id="1" w:name="_Hlk26173634"/>
      <w:r w:rsidRPr="00341294">
        <w:rPr>
          <w:rFonts w:asciiTheme="majorHAnsi" w:hAnsiTheme="majorHAnsi" w:cstheme="majorHAnsi"/>
        </w:rPr>
        <w:t>As the amount of available online collections material continues to grow, IU collections will contribute to efforts to make these collections more accessible and discoverable for all users across IU and externally</w:t>
      </w:r>
      <w:r w:rsidR="00313EFE" w:rsidRPr="00341294">
        <w:rPr>
          <w:rFonts w:asciiTheme="majorHAnsi" w:hAnsiTheme="majorHAnsi" w:cstheme="majorHAnsi"/>
        </w:rPr>
        <w:t xml:space="preserve"> via </w:t>
      </w:r>
      <w:r w:rsidR="00216E55">
        <w:rPr>
          <w:rFonts w:asciiTheme="majorHAnsi" w:hAnsiTheme="majorHAnsi" w:cstheme="majorHAnsi"/>
        </w:rPr>
        <w:t xml:space="preserve">the </w:t>
      </w:r>
      <w:proofErr w:type="spellStart"/>
      <w:r w:rsidR="00216E55" w:rsidRPr="00341294">
        <w:rPr>
          <w:rFonts w:asciiTheme="majorHAnsi" w:hAnsiTheme="majorHAnsi" w:cstheme="majorHAnsi"/>
        </w:rPr>
        <w:t>Collections@IU</w:t>
      </w:r>
      <w:proofErr w:type="spellEnd"/>
      <w:r w:rsidR="00216E55" w:rsidRPr="00341294">
        <w:rPr>
          <w:rFonts w:asciiTheme="majorHAnsi" w:hAnsiTheme="majorHAnsi" w:cstheme="majorHAnsi"/>
        </w:rPr>
        <w:t xml:space="preserve"> </w:t>
      </w:r>
      <w:r w:rsidR="00313EFE" w:rsidRPr="00341294">
        <w:rPr>
          <w:rFonts w:asciiTheme="majorHAnsi" w:hAnsiTheme="majorHAnsi" w:cstheme="majorHAnsi"/>
        </w:rPr>
        <w:t>web portal</w:t>
      </w:r>
      <w:r w:rsidRPr="00341294">
        <w:rPr>
          <w:rFonts w:asciiTheme="majorHAnsi" w:hAnsiTheme="majorHAnsi" w:cstheme="majorHAnsi"/>
        </w:rPr>
        <w:t xml:space="preserve">. The long-term goal is to ensure that collections make their key holdings </w:t>
      </w:r>
      <w:r w:rsidR="00F726D6" w:rsidRPr="00341294">
        <w:rPr>
          <w:rFonts w:asciiTheme="majorHAnsi" w:hAnsiTheme="majorHAnsi" w:cstheme="majorHAnsi"/>
        </w:rPr>
        <w:t xml:space="preserve">accessible </w:t>
      </w:r>
      <w:r w:rsidR="00216E55">
        <w:rPr>
          <w:rFonts w:asciiTheme="majorHAnsi" w:hAnsiTheme="majorHAnsi" w:cstheme="majorHAnsi"/>
        </w:rPr>
        <w:t xml:space="preserve">and searchable </w:t>
      </w:r>
      <w:r w:rsidRPr="00341294">
        <w:rPr>
          <w:rFonts w:asciiTheme="majorHAnsi" w:hAnsiTheme="majorHAnsi" w:cstheme="majorHAnsi"/>
        </w:rPr>
        <w:t>online.</w:t>
      </w:r>
      <w:bookmarkEnd w:id="1"/>
    </w:p>
    <w:p w14:paraId="104005D7" w14:textId="77777777" w:rsidR="00B86C65" w:rsidRPr="00341294" w:rsidRDefault="00B86C65" w:rsidP="00341294">
      <w:pPr>
        <w:spacing w:line="252" w:lineRule="auto"/>
        <w:rPr>
          <w:rFonts w:asciiTheme="majorHAnsi" w:hAnsiTheme="majorHAnsi" w:cstheme="majorHAnsi"/>
        </w:rPr>
      </w:pPr>
    </w:p>
    <w:p w14:paraId="032CCD98" w14:textId="77777777" w:rsidR="00B86C65" w:rsidRPr="00341294" w:rsidRDefault="00B86C65" w:rsidP="00A43AD6">
      <w:pPr>
        <w:numPr>
          <w:ilvl w:val="1"/>
          <w:numId w:val="19"/>
        </w:numPr>
        <w:spacing w:after="120" w:line="252" w:lineRule="auto"/>
        <w:rPr>
          <w:rFonts w:asciiTheme="majorHAnsi" w:hAnsiTheme="majorHAnsi" w:cstheme="majorHAnsi"/>
        </w:rPr>
      </w:pPr>
      <w:r w:rsidRPr="00341294">
        <w:rPr>
          <w:rFonts w:asciiTheme="majorHAnsi" w:hAnsiTheme="majorHAnsi" w:cstheme="majorHAnsi"/>
        </w:rPr>
        <w:t xml:space="preserve">Maintain and expand the </w:t>
      </w:r>
      <w:proofErr w:type="spellStart"/>
      <w:r w:rsidRPr="00341294">
        <w:rPr>
          <w:rFonts w:asciiTheme="majorHAnsi" w:hAnsiTheme="majorHAnsi" w:cstheme="majorHAnsi"/>
        </w:rPr>
        <w:t>Collections@IU</w:t>
      </w:r>
      <w:proofErr w:type="spellEnd"/>
      <w:r w:rsidRPr="00341294">
        <w:rPr>
          <w:rFonts w:asciiTheme="majorHAnsi" w:hAnsiTheme="majorHAnsi" w:cstheme="majorHAnsi"/>
        </w:rPr>
        <w:t xml:space="preserve"> website, to guarantee that up-to-date and accurate collections information is available to scholars and to the public by December 1, 2019.</w:t>
      </w:r>
    </w:p>
    <w:p w14:paraId="68D7F471" w14:textId="77777777" w:rsidR="00B86C65" w:rsidRPr="00341294" w:rsidRDefault="00B86C65" w:rsidP="00A43AD6">
      <w:pPr>
        <w:numPr>
          <w:ilvl w:val="1"/>
          <w:numId w:val="19"/>
        </w:numPr>
        <w:spacing w:after="120" w:line="252" w:lineRule="auto"/>
        <w:rPr>
          <w:rFonts w:asciiTheme="majorHAnsi" w:hAnsiTheme="majorHAnsi" w:cstheme="majorHAnsi"/>
        </w:rPr>
      </w:pPr>
      <w:r w:rsidRPr="00341294">
        <w:rPr>
          <w:rFonts w:asciiTheme="majorHAnsi" w:hAnsiTheme="majorHAnsi" w:cstheme="majorHAnsi"/>
        </w:rPr>
        <w:t xml:space="preserve">Work with collections managers to establish collections descriptions, representative images, contact information, and web links for all collections that currently lack information on the </w:t>
      </w:r>
      <w:proofErr w:type="spellStart"/>
      <w:r w:rsidRPr="00341294">
        <w:rPr>
          <w:rFonts w:asciiTheme="majorHAnsi" w:hAnsiTheme="majorHAnsi" w:cstheme="majorHAnsi"/>
        </w:rPr>
        <w:t>Collections@IU</w:t>
      </w:r>
      <w:proofErr w:type="spellEnd"/>
      <w:r w:rsidRPr="00341294">
        <w:rPr>
          <w:rFonts w:asciiTheme="majorHAnsi" w:hAnsiTheme="majorHAnsi" w:cstheme="majorHAnsi"/>
        </w:rPr>
        <w:t xml:space="preserve"> website by July 1, 2020. </w:t>
      </w:r>
    </w:p>
    <w:p w14:paraId="3FC9840C" w14:textId="77777777" w:rsidR="00B86C65" w:rsidRPr="00341294" w:rsidRDefault="00B86C65" w:rsidP="00A43AD6">
      <w:pPr>
        <w:numPr>
          <w:ilvl w:val="1"/>
          <w:numId w:val="19"/>
        </w:numPr>
        <w:spacing w:after="120" w:line="252" w:lineRule="auto"/>
        <w:rPr>
          <w:rFonts w:asciiTheme="majorHAnsi" w:hAnsiTheme="majorHAnsi" w:cstheme="majorHAnsi"/>
        </w:rPr>
      </w:pPr>
      <w:r w:rsidRPr="00341294">
        <w:rPr>
          <w:rFonts w:asciiTheme="majorHAnsi" w:hAnsiTheme="majorHAnsi" w:cstheme="majorHAnsi"/>
        </w:rPr>
        <w:t>Provide input and advice for digital platform delivery decisions, with an eye toward functionality, search capability, and, where appropriate, access to digital scans of key holdings.</w:t>
      </w:r>
    </w:p>
    <w:p w14:paraId="30DB878B" w14:textId="68A5A0DF" w:rsidR="00B86C65" w:rsidRPr="00341294" w:rsidRDefault="00B86C65" w:rsidP="00A43AD6">
      <w:pPr>
        <w:numPr>
          <w:ilvl w:val="1"/>
          <w:numId w:val="19"/>
        </w:numPr>
        <w:spacing w:after="120" w:line="252" w:lineRule="auto"/>
        <w:rPr>
          <w:rFonts w:asciiTheme="majorHAnsi" w:hAnsiTheme="majorHAnsi" w:cstheme="majorHAnsi"/>
        </w:rPr>
      </w:pPr>
      <w:r w:rsidRPr="00341294">
        <w:rPr>
          <w:rFonts w:asciiTheme="majorHAnsi" w:hAnsiTheme="majorHAnsi" w:cstheme="majorHAnsi"/>
        </w:rPr>
        <w:t>Expand ongoing relationships with MDPI</w:t>
      </w:r>
      <w:r w:rsidR="00507DF1" w:rsidRPr="00341294">
        <w:rPr>
          <w:rFonts w:asciiTheme="majorHAnsi" w:hAnsiTheme="majorHAnsi" w:cstheme="majorHAnsi"/>
        </w:rPr>
        <w:t xml:space="preserve">, </w:t>
      </w:r>
      <w:r w:rsidR="00595F25" w:rsidRPr="00341294">
        <w:rPr>
          <w:rFonts w:asciiTheme="majorHAnsi" w:hAnsiTheme="majorHAnsi" w:cstheme="majorHAnsi"/>
        </w:rPr>
        <w:t>University Information Technology Services (</w:t>
      </w:r>
      <w:r w:rsidR="00507DF1" w:rsidRPr="00341294">
        <w:rPr>
          <w:rFonts w:asciiTheme="majorHAnsi" w:hAnsiTheme="majorHAnsi" w:cstheme="majorHAnsi"/>
        </w:rPr>
        <w:t>UITS</w:t>
      </w:r>
      <w:r w:rsidR="00595F25" w:rsidRPr="00341294">
        <w:rPr>
          <w:rFonts w:asciiTheme="majorHAnsi" w:hAnsiTheme="majorHAnsi" w:cstheme="majorHAnsi"/>
        </w:rPr>
        <w:t>)</w:t>
      </w:r>
      <w:r w:rsidR="00507DF1" w:rsidRPr="00341294">
        <w:rPr>
          <w:rFonts w:asciiTheme="majorHAnsi" w:hAnsiTheme="majorHAnsi" w:cstheme="majorHAnsi"/>
        </w:rPr>
        <w:t>,</w:t>
      </w:r>
      <w:r w:rsidRPr="00341294">
        <w:rPr>
          <w:rFonts w:asciiTheme="majorHAnsi" w:hAnsiTheme="majorHAnsi" w:cstheme="majorHAnsi"/>
        </w:rPr>
        <w:t xml:space="preserve"> and IU Libraries that focus on outreach potential of digital resources and online discoverability, beginning </w:t>
      </w:r>
      <w:proofErr w:type="gramStart"/>
      <w:r w:rsidRPr="00341294">
        <w:rPr>
          <w:rFonts w:asciiTheme="majorHAnsi" w:hAnsiTheme="majorHAnsi" w:cstheme="majorHAnsi"/>
        </w:rPr>
        <w:t>Spring</w:t>
      </w:r>
      <w:proofErr w:type="gramEnd"/>
      <w:r w:rsidRPr="00341294">
        <w:rPr>
          <w:rFonts w:asciiTheme="majorHAnsi" w:hAnsiTheme="majorHAnsi" w:cstheme="majorHAnsi"/>
        </w:rPr>
        <w:t xml:space="preserve"> 2020. </w:t>
      </w:r>
    </w:p>
    <w:p w14:paraId="73F929EB" w14:textId="75166D9C" w:rsidR="00507DF1" w:rsidRPr="00341294" w:rsidRDefault="00B86C65" w:rsidP="00A43AD6">
      <w:pPr>
        <w:numPr>
          <w:ilvl w:val="1"/>
          <w:numId w:val="19"/>
        </w:numPr>
        <w:spacing w:after="120" w:line="252" w:lineRule="auto"/>
        <w:rPr>
          <w:rFonts w:asciiTheme="majorHAnsi" w:hAnsiTheme="majorHAnsi" w:cstheme="majorHAnsi"/>
        </w:rPr>
      </w:pPr>
      <w:r w:rsidRPr="00341294">
        <w:rPr>
          <w:rFonts w:asciiTheme="majorHAnsi" w:hAnsiTheme="majorHAnsi" w:cstheme="majorHAnsi"/>
        </w:rPr>
        <w:t xml:space="preserve">Work with collections managers to establish a digitization plan that will include priorities and goals for digitizing key portions of their collections by July 1, 2022. </w:t>
      </w:r>
    </w:p>
    <w:p w14:paraId="2E342B03" w14:textId="1FF7D0B7" w:rsidR="00507DF1" w:rsidRPr="00341294" w:rsidRDefault="00507DF1" w:rsidP="00341294">
      <w:pPr>
        <w:numPr>
          <w:ilvl w:val="1"/>
          <w:numId w:val="19"/>
        </w:numPr>
        <w:spacing w:line="252" w:lineRule="auto"/>
        <w:rPr>
          <w:rFonts w:asciiTheme="majorHAnsi" w:hAnsiTheme="majorHAnsi" w:cstheme="majorHAnsi"/>
        </w:rPr>
      </w:pPr>
      <w:r w:rsidRPr="00341294">
        <w:rPr>
          <w:rFonts w:asciiTheme="majorHAnsi" w:hAnsiTheme="majorHAnsi" w:cstheme="majorHAnsi"/>
        </w:rPr>
        <w:t>Work with the IU Libraries and UITS to develop digital preservation services.</w:t>
      </w:r>
    </w:p>
    <w:p w14:paraId="1BA84725" w14:textId="77777777" w:rsidR="00B86C65" w:rsidRPr="00341294" w:rsidRDefault="00B86C65" w:rsidP="00341294">
      <w:pPr>
        <w:spacing w:line="252" w:lineRule="auto"/>
        <w:rPr>
          <w:rFonts w:asciiTheme="majorHAnsi" w:hAnsiTheme="majorHAnsi" w:cstheme="majorHAnsi"/>
        </w:rPr>
      </w:pPr>
    </w:p>
    <w:p w14:paraId="41798590" w14:textId="5E600E97" w:rsidR="002A58E4" w:rsidRPr="002A58E4" w:rsidRDefault="002A58E4" w:rsidP="002A58E4">
      <w:pPr>
        <w:pStyle w:val="Heading3"/>
        <w:rPr>
          <w:b/>
          <w:color w:val="auto"/>
        </w:rPr>
      </w:pPr>
      <w:r>
        <w:rPr>
          <w:b/>
          <w:color w:val="auto"/>
        </w:rPr>
        <w:t xml:space="preserve">IV. </w:t>
      </w:r>
      <w:r w:rsidRPr="002A58E4">
        <w:rPr>
          <w:b/>
          <w:bCs/>
          <w:color w:val="auto"/>
        </w:rPr>
        <w:t>Increasing the Use of Collections in Research and Teaching</w:t>
      </w:r>
    </w:p>
    <w:p w14:paraId="14163C75" w14:textId="77777777" w:rsidR="00B86C65" w:rsidRPr="00341294" w:rsidRDefault="00B86C65" w:rsidP="00341294">
      <w:pPr>
        <w:spacing w:line="252" w:lineRule="auto"/>
        <w:rPr>
          <w:rFonts w:asciiTheme="majorHAnsi" w:hAnsiTheme="majorHAnsi" w:cstheme="majorHAnsi"/>
        </w:rPr>
      </w:pPr>
    </w:p>
    <w:p w14:paraId="341A1684" w14:textId="77777777" w:rsidR="00B86C65" w:rsidRPr="00341294" w:rsidRDefault="00B86C65" w:rsidP="00341294">
      <w:pPr>
        <w:spacing w:line="252" w:lineRule="auto"/>
        <w:rPr>
          <w:rFonts w:asciiTheme="majorHAnsi" w:hAnsiTheme="majorHAnsi" w:cstheme="majorHAnsi"/>
        </w:rPr>
      </w:pPr>
      <w:r w:rsidRPr="00341294">
        <w:rPr>
          <w:rFonts w:asciiTheme="majorHAnsi" w:hAnsiTheme="majorHAnsi" w:cstheme="majorHAnsi"/>
        </w:rPr>
        <w:t xml:space="preserve">The university maintains collections to contribute to its research, teaching, and service mission. An active and ongoing challenge is to enhance the role that collections play in research and teaching in particular. Increasing digital access to collections is obviously one important step in increasing both access and usefulness, but there are other steps that </w:t>
      </w:r>
      <w:proofErr w:type="gramStart"/>
      <w:r w:rsidRPr="00341294">
        <w:rPr>
          <w:rFonts w:asciiTheme="majorHAnsi" w:hAnsiTheme="majorHAnsi" w:cstheme="majorHAnsi"/>
        </w:rPr>
        <w:t>can be taken</w:t>
      </w:r>
      <w:proofErr w:type="gramEnd"/>
      <w:r w:rsidRPr="00341294">
        <w:rPr>
          <w:rFonts w:asciiTheme="majorHAnsi" w:hAnsiTheme="majorHAnsi" w:cstheme="majorHAnsi"/>
        </w:rPr>
        <w:t xml:space="preserve"> to ensure maximum impact.</w:t>
      </w:r>
    </w:p>
    <w:p w14:paraId="67DEA0C4" w14:textId="77777777" w:rsidR="00B86C65" w:rsidRPr="00341294" w:rsidRDefault="00B86C65" w:rsidP="00341294">
      <w:pPr>
        <w:spacing w:line="252" w:lineRule="auto"/>
        <w:rPr>
          <w:rFonts w:asciiTheme="majorHAnsi" w:hAnsiTheme="majorHAnsi" w:cstheme="majorHAnsi"/>
        </w:rPr>
      </w:pPr>
      <w:r w:rsidRPr="00341294">
        <w:rPr>
          <w:rFonts w:asciiTheme="majorHAnsi" w:hAnsiTheme="majorHAnsi" w:cstheme="majorHAnsi"/>
        </w:rPr>
        <w:t xml:space="preserve"> </w:t>
      </w:r>
    </w:p>
    <w:p w14:paraId="0DEAE42D" w14:textId="2D05AA04" w:rsidR="0096387A" w:rsidRPr="00341294" w:rsidRDefault="0096387A" w:rsidP="00A43AD6">
      <w:pPr>
        <w:pStyle w:val="ListParagraph"/>
        <w:numPr>
          <w:ilvl w:val="1"/>
          <w:numId w:val="17"/>
        </w:numPr>
        <w:spacing w:after="120" w:line="252" w:lineRule="auto"/>
        <w:contextualSpacing w:val="0"/>
        <w:rPr>
          <w:rFonts w:asciiTheme="majorHAnsi" w:hAnsiTheme="majorHAnsi" w:cstheme="majorHAnsi"/>
        </w:rPr>
      </w:pPr>
      <w:r w:rsidRPr="00341294">
        <w:rPr>
          <w:rFonts w:asciiTheme="majorHAnsi" w:hAnsiTheme="majorHAnsi" w:cstheme="majorHAnsi"/>
        </w:rPr>
        <w:t xml:space="preserve">Launch the new Collections, Teaching, Research, and Exhibition Center, to be housed in the historic </w:t>
      </w:r>
      <w:proofErr w:type="spellStart"/>
      <w:r w:rsidRPr="00341294">
        <w:rPr>
          <w:rFonts w:asciiTheme="majorHAnsi" w:hAnsiTheme="majorHAnsi" w:cstheme="majorHAnsi"/>
        </w:rPr>
        <w:t>McCalla</w:t>
      </w:r>
      <w:proofErr w:type="spellEnd"/>
      <w:r w:rsidRPr="00341294">
        <w:rPr>
          <w:rFonts w:asciiTheme="majorHAnsi" w:hAnsiTheme="majorHAnsi" w:cstheme="majorHAnsi"/>
        </w:rPr>
        <w:t xml:space="preserve"> School building, to provide central laboratory, teaching, </w:t>
      </w:r>
      <w:r w:rsidRPr="00341294">
        <w:rPr>
          <w:rFonts w:asciiTheme="majorHAnsi" w:hAnsiTheme="majorHAnsi" w:cstheme="majorHAnsi"/>
        </w:rPr>
        <w:lastRenderedPageBreak/>
        <w:t xml:space="preserve">collaboration, conservation, and exhibition spaces that all of IU’s collections can share. </w:t>
      </w:r>
    </w:p>
    <w:p w14:paraId="62CA5EBC" w14:textId="580706C2" w:rsidR="00B86C65" w:rsidRPr="00341294" w:rsidRDefault="00B86C65" w:rsidP="00A43AD6">
      <w:pPr>
        <w:numPr>
          <w:ilvl w:val="1"/>
          <w:numId w:val="17"/>
        </w:numPr>
        <w:spacing w:after="120" w:line="252" w:lineRule="auto"/>
        <w:rPr>
          <w:rFonts w:asciiTheme="majorHAnsi" w:hAnsiTheme="majorHAnsi" w:cstheme="majorHAnsi"/>
        </w:rPr>
      </w:pPr>
      <w:r w:rsidRPr="00341294">
        <w:rPr>
          <w:rFonts w:asciiTheme="majorHAnsi" w:hAnsiTheme="majorHAnsi" w:cstheme="majorHAnsi"/>
        </w:rPr>
        <w:t xml:space="preserve">Leverage relationships with campus and school partners, including the Center for Rural Engagement, </w:t>
      </w:r>
      <w:r w:rsidR="00B6361E" w:rsidRPr="00341294">
        <w:rPr>
          <w:rFonts w:asciiTheme="majorHAnsi" w:hAnsiTheme="majorHAnsi" w:cstheme="majorHAnsi"/>
        </w:rPr>
        <w:t>Faculty Colloquium on Excellence in Teaching (</w:t>
      </w:r>
      <w:r w:rsidRPr="00341294">
        <w:rPr>
          <w:rFonts w:asciiTheme="majorHAnsi" w:hAnsiTheme="majorHAnsi" w:cstheme="majorHAnsi"/>
        </w:rPr>
        <w:t>FACET</w:t>
      </w:r>
      <w:r w:rsidR="00B6361E" w:rsidRPr="00341294">
        <w:rPr>
          <w:rFonts w:asciiTheme="majorHAnsi" w:hAnsiTheme="majorHAnsi" w:cstheme="majorHAnsi"/>
        </w:rPr>
        <w:t>)</w:t>
      </w:r>
      <w:r w:rsidRPr="00341294">
        <w:rPr>
          <w:rFonts w:asciiTheme="majorHAnsi" w:hAnsiTheme="majorHAnsi" w:cstheme="majorHAnsi"/>
        </w:rPr>
        <w:t>, Center for Innovative Teaching and Learning, and the appropriate Vice Provosts and Vice Chancellors, to expand awareness about IU’s collections and their usefulness in research and teaching.</w:t>
      </w:r>
    </w:p>
    <w:p w14:paraId="08A142D8" w14:textId="77777777" w:rsidR="00B86C65" w:rsidRPr="00341294" w:rsidRDefault="00B86C65" w:rsidP="00A43AD6">
      <w:pPr>
        <w:numPr>
          <w:ilvl w:val="1"/>
          <w:numId w:val="17"/>
        </w:numPr>
        <w:spacing w:after="120" w:line="252" w:lineRule="auto"/>
        <w:rPr>
          <w:rFonts w:asciiTheme="majorHAnsi" w:hAnsiTheme="majorHAnsi" w:cstheme="majorHAnsi"/>
        </w:rPr>
      </w:pPr>
      <w:r w:rsidRPr="00341294">
        <w:rPr>
          <w:rFonts w:asciiTheme="majorHAnsi" w:hAnsiTheme="majorHAnsi" w:cstheme="majorHAnsi"/>
        </w:rPr>
        <w:t xml:space="preserve">Work with collections managers to facilitate closer connections between collections and relevant schools and departments to share information about each other’s needs and resources. </w:t>
      </w:r>
    </w:p>
    <w:p w14:paraId="2D8E0534" w14:textId="77777777" w:rsidR="00B86C65" w:rsidRPr="00341294" w:rsidRDefault="00B86C65" w:rsidP="00A43AD6">
      <w:pPr>
        <w:numPr>
          <w:ilvl w:val="1"/>
          <w:numId w:val="17"/>
        </w:numPr>
        <w:spacing w:after="120" w:line="252" w:lineRule="auto"/>
        <w:rPr>
          <w:rFonts w:asciiTheme="majorHAnsi" w:hAnsiTheme="majorHAnsi" w:cstheme="majorHAnsi"/>
        </w:rPr>
      </w:pPr>
      <w:r w:rsidRPr="00341294">
        <w:rPr>
          <w:rFonts w:asciiTheme="majorHAnsi" w:hAnsiTheme="majorHAnsi" w:cstheme="majorHAnsi"/>
        </w:rPr>
        <w:t xml:space="preserve">Search for and disseminate practical examples </w:t>
      </w:r>
      <w:proofErr w:type="gramStart"/>
      <w:r w:rsidRPr="00341294">
        <w:rPr>
          <w:rFonts w:asciiTheme="majorHAnsi" w:hAnsiTheme="majorHAnsi" w:cstheme="majorHAnsi"/>
        </w:rPr>
        <w:t>of,</w:t>
      </w:r>
      <w:proofErr w:type="gramEnd"/>
      <w:r w:rsidRPr="00341294">
        <w:rPr>
          <w:rFonts w:asciiTheme="majorHAnsi" w:hAnsiTheme="majorHAnsi" w:cstheme="majorHAnsi"/>
        </w:rPr>
        <w:t xml:space="preserve"> and new ideas for, how collections can be used in research and teaching, including ways of combining collections materials across collections and/or from multiple campuses, beginning January 2020 and ongoing.</w:t>
      </w:r>
    </w:p>
    <w:p w14:paraId="57FA5DB9" w14:textId="77777777" w:rsidR="00B86C65" w:rsidRPr="00341294" w:rsidRDefault="00B86C65" w:rsidP="00A43AD6">
      <w:pPr>
        <w:numPr>
          <w:ilvl w:val="1"/>
          <w:numId w:val="17"/>
        </w:numPr>
        <w:spacing w:after="120" w:line="252" w:lineRule="auto"/>
        <w:rPr>
          <w:rFonts w:asciiTheme="majorHAnsi" w:hAnsiTheme="majorHAnsi" w:cstheme="majorHAnsi"/>
        </w:rPr>
      </w:pPr>
      <w:r w:rsidRPr="00341294">
        <w:rPr>
          <w:rFonts w:asciiTheme="majorHAnsi" w:hAnsiTheme="majorHAnsi" w:cstheme="majorHAnsi"/>
        </w:rPr>
        <w:t>Work with collections staff and school and campus development officers to expand collections-based fellowship resources, starting in November 2019 (see below).</w:t>
      </w:r>
    </w:p>
    <w:p w14:paraId="3AEA5514" w14:textId="77777777" w:rsidR="00B86C65" w:rsidRPr="00341294" w:rsidRDefault="00B86C65" w:rsidP="00341294">
      <w:pPr>
        <w:numPr>
          <w:ilvl w:val="1"/>
          <w:numId w:val="17"/>
        </w:numPr>
        <w:spacing w:line="252" w:lineRule="auto"/>
        <w:rPr>
          <w:rFonts w:asciiTheme="majorHAnsi" w:hAnsiTheme="majorHAnsi" w:cstheme="majorHAnsi"/>
        </w:rPr>
      </w:pPr>
      <w:r w:rsidRPr="00341294">
        <w:rPr>
          <w:rFonts w:asciiTheme="majorHAnsi" w:hAnsiTheme="majorHAnsi" w:cstheme="majorHAnsi"/>
        </w:rPr>
        <w:t xml:space="preserve">While all of these activities should be </w:t>
      </w:r>
      <w:proofErr w:type="gramStart"/>
      <w:r w:rsidRPr="00341294">
        <w:rPr>
          <w:rFonts w:asciiTheme="majorHAnsi" w:hAnsiTheme="majorHAnsi" w:cstheme="majorHAnsi"/>
        </w:rPr>
        <w:t>on-going</w:t>
      </w:r>
      <w:proofErr w:type="gramEnd"/>
      <w:r w:rsidRPr="00341294">
        <w:rPr>
          <w:rFonts w:asciiTheme="majorHAnsi" w:hAnsiTheme="majorHAnsi" w:cstheme="majorHAnsi"/>
        </w:rPr>
        <w:t>, it will be particularly helpful to report annually to university, campus, and school leadership on progress and obstacles in these efforts starting in May 2020.</w:t>
      </w:r>
    </w:p>
    <w:p w14:paraId="4ACEB60F" w14:textId="77777777" w:rsidR="00B86C65" w:rsidRPr="00341294" w:rsidRDefault="00B86C65" w:rsidP="00341294">
      <w:pPr>
        <w:spacing w:line="252" w:lineRule="auto"/>
        <w:rPr>
          <w:rFonts w:asciiTheme="majorHAnsi" w:hAnsiTheme="majorHAnsi" w:cstheme="majorHAnsi"/>
        </w:rPr>
      </w:pPr>
    </w:p>
    <w:p w14:paraId="7878B265" w14:textId="2F7F4FF2" w:rsidR="002A58E4" w:rsidRPr="002A58E4" w:rsidRDefault="002A58E4" w:rsidP="002A58E4">
      <w:pPr>
        <w:pStyle w:val="Heading3"/>
        <w:rPr>
          <w:b/>
          <w:color w:val="auto"/>
        </w:rPr>
      </w:pPr>
      <w:r>
        <w:rPr>
          <w:b/>
          <w:color w:val="auto"/>
        </w:rPr>
        <w:t xml:space="preserve">V. </w:t>
      </w:r>
      <w:r w:rsidRPr="002A58E4">
        <w:rPr>
          <w:b/>
          <w:bCs/>
          <w:color w:val="auto"/>
        </w:rPr>
        <w:t>Funding Collections’ Financial Needs</w:t>
      </w:r>
    </w:p>
    <w:p w14:paraId="4FD544FA" w14:textId="555B6D69" w:rsidR="00B86C65" w:rsidRPr="00341294" w:rsidRDefault="00B86C65" w:rsidP="00341294">
      <w:pPr>
        <w:spacing w:line="252" w:lineRule="auto"/>
        <w:rPr>
          <w:rFonts w:asciiTheme="majorHAnsi" w:hAnsiTheme="majorHAnsi" w:cstheme="majorHAnsi"/>
        </w:rPr>
      </w:pPr>
    </w:p>
    <w:p w14:paraId="0967718F" w14:textId="77777777" w:rsidR="00507DF1" w:rsidRPr="00341294" w:rsidRDefault="00507DF1" w:rsidP="00341294">
      <w:pPr>
        <w:spacing w:line="252" w:lineRule="auto"/>
        <w:rPr>
          <w:rFonts w:asciiTheme="majorHAnsi" w:hAnsiTheme="majorHAnsi" w:cstheme="majorHAnsi"/>
        </w:rPr>
      </w:pPr>
      <w:r w:rsidRPr="00341294">
        <w:rPr>
          <w:rFonts w:asciiTheme="majorHAnsi" w:hAnsiTheme="majorHAnsi" w:cstheme="majorHAnsi"/>
        </w:rPr>
        <w:t xml:space="preserve">Few of the universities’ collections have adequate resources, and while the university has been extraordinarily successful in increasing resources committed to collections in recent years, most collections continue to have unmet needs, including ongoing facilities maintenance, supplies, preservation and conservation requirements, and staffing. Moreover, new initiatives to enhance digital access and the role of collections in research and teaching will require additional support. Thinking creatively and working collaboratively across the university to find those resources is a key task for University Collections. </w:t>
      </w:r>
    </w:p>
    <w:p w14:paraId="2F812B50" w14:textId="77777777" w:rsidR="00507DF1" w:rsidRPr="00341294" w:rsidRDefault="00507DF1" w:rsidP="00341294">
      <w:pPr>
        <w:spacing w:line="252" w:lineRule="auto"/>
        <w:rPr>
          <w:rFonts w:asciiTheme="majorHAnsi" w:hAnsiTheme="majorHAnsi" w:cstheme="majorHAnsi"/>
        </w:rPr>
      </w:pPr>
    </w:p>
    <w:p w14:paraId="592AF1DC" w14:textId="6A877914" w:rsidR="00507DF1" w:rsidRPr="00341294" w:rsidRDefault="00B86C65" w:rsidP="00A43AD6">
      <w:pPr>
        <w:numPr>
          <w:ilvl w:val="1"/>
          <w:numId w:val="17"/>
        </w:numPr>
        <w:spacing w:after="120" w:line="252" w:lineRule="auto"/>
        <w:rPr>
          <w:rFonts w:asciiTheme="majorHAnsi" w:hAnsiTheme="majorHAnsi" w:cstheme="majorHAnsi"/>
        </w:rPr>
      </w:pPr>
      <w:r w:rsidRPr="00341294">
        <w:rPr>
          <w:rFonts w:asciiTheme="majorHAnsi" w:hAnsiTheme="majorHAnsi" w:cstheme="majorHAnsi"/>
        </w:rPr>
        <w:t xml:space="preserve">Work with collections managers, school and campus development officials, </w:t>
      </w:r>
      <w:r w:rsidR="00DB4DED" w:rsidRPr="00341294">
        <w:rPr>
          <w:rFonts w:asciiTheme="majorHAnsi" w:hAnsiTheme="majorHAnsi" w:cstheme="majorHAnsi"/>
        </w:rPr>
        <w:t xml:space="preserve">Corporate and </w:t>
      </w:r>
      <w:r w:rsidRPr="00341294">
        <w:rPr>
          <w:rFonts w:asciiTheme="majorHAnsi" w:hAnsiTheme="majorHAnsi" w:cstheme="majorHAnsi"/>
        </w:rPr>
        <w:t xml:space="preserve">Foundation Relations, and the Office of Business Partnerships to identify new potential funding </w:t>
      </w:r>
      <w:r w:rsidR="00DB4DED" w:rsidRPr="00341294">
        <w:rPr>
          <w:rFonts w:asciiTheme="majorHAnsi" w:hAnsiTheme="majorHAnsi" w:cstheme="majorHAnsi"/>
        </w:rPr>
        <w:t>opportunities</w:t>
      </w:r>
      <w:r w:rsidR="00B6361E" w:rsidRPr="00341294">
        <w:rPr>
          <w:rFonts w:asciiTheme="majorHAnsi" w:hAnsiTheme="majorHAnsi" w:cstheme="majorHAnsi"/>
        </w:rPr>
        <w:t xml:space="preserve"> </w:t>
      </w:r>
      <w:r w:rsidRPr="00341294">
        <w:rPr>
          <w:rFonts w:asciiTheme="majorHAnsi" w:hAnsiTheme="majorHAnsi" w:cstheme="majorHAnsi"/>
        </w:rPr>
        <w:t xml:space="preserve">for individual collections and for </w:t>
      </w:r>
      <w:r w:rsidR="00B6361E" w:rsidRPr="00341294">
        <w:rPr>
          <w:rFonts w:asciiTheme="majorHAnsi" w:hAnsiTheme="majorHAnsi" w:cstheme="majorHAnsi"/>
        </w:rPr>
        <w:t xml:space="preserve">the </w:t>
      </w:r>
      <w:r w:rsidRPr="00341294">
        <w:rPr>
          <w:rFonts w:asciiTheme="majorHAnsi" w:hAnsiTheme="majorHAnsi" w:cstheme="majorHAnsi"/>
        </w:rPr>
        <w:t xml:space="preserve">activities </w:t>
      </w:r>
      <w:r w:rsidR="00B6361E" w:rsidRPr="00341294">
        <w:rPr>
          <w:rFonts w:asciiTheme="majorHAnsi" w:hAnsiTheme="majorHAnsi" w:cstheme="majorHAnsi"/>
        </w:rPr>
        <w:t xml:space="preserve">of the individual collections </w:t>
      </w:r>
      <w:r w:rsidRPr="00341294">
        <w:rPr>
          <w:rFonts w:asciiTheme="majorHAnsi" w:hAnsiTheme="majorHAnsi" w:cstheme="majorHAnsi"/>
        </w:rPr>
        <w:t>more broadly. These could take the form of grants, gifts, contracts, sponsorship, or other forms of support.</w:t>
      </w:r>
    </w:p>
    <w:p w14:paraId="5A262424" w14:textId="415739B1" w:rsidR="00B86C65" w:rsidRPr="00341294" w:rsidRDefault="00B86C65" w:rsidP="00A43AD6">
      <w:pPr>
        <w:numPr>
          <w:ilvl w:val="1"/>
          <w:numId w:val="17"/>
        </w:numPr>
        <w:spacing w:after="120" w:line="252" w:lineRule="auto"/>
        <w:rPr>
          <w:rFonts w:asciiTheme="majorHAnsi" w:hAnsiTheme="majorHAnsi" w:cstheme="majorHAnsi"/>
        </w:rPr>
      </w:pPr>
      <w:r w:rsidRPr="00341294">
        <w:rPr>
          <w:rFonts w:asciiTheme="majorHAnsi" w:hAnsiTheme="majorHAnsi" w:cstheme="majorHAnsi"/>
        </w:rPr>
        <w:t xml:space="preserve">Identify IUF and IU development officers to help provide training in fundraising for appropriate collections staff. </w:t>
      </w:r>
    </w:p>
    <w:p w14:paraId="0445613B" w14:textId="5B9FE953" w:rsidR="00B86C65" w:rsidRPr="00341294" w:rsidRDefault="00B86C65" w:rsidP="00A43AD6">
      <w:pPr>
        <w:numPr>
          <w:ilvl w:val="1"/>
          <w:numId w:val="17"/>
        </w:numPr>
        <w:spacing w:after="120" w:line="252" w:lineRule="auto"/>
        <w:rPr>
          <w:rFonts w:asciiTheme="majorHAnsi" w:hAnsiTheme="majorHAnsi" w:cstheme="majorHAnsi"/>
        </w:rPr>
      </w:pPr>
      <w:r w:rsidRPr="00341294">
        <w:rPr>
          <w:rFonts w:asciiTheme="majorHAnsi" w:hAnsiTheme="majorHAnsi" w:cstheme="majorHAnsi"/>
        </w:rPr>
        <w:lastRenderedPageBreak/>
        <w:t>Work with Research Development to provide training in grant writing, assist collections managers in identifying appropriate grant calls, and facilitate campus partnerships necessary for grant completion.</w:t>
      </w:r>
    </w:p>
    <w:p w14:paraId="74AFDA57" w14:textId="5CAFED31" w:rsidR="00B86C65" w:rsidRPr="00341294" w:rsidRDefault="00B86C65" w:rsidP="00A43AD6">
      <w:pPr>
        <w:numPr>
          <w:ilvl w:val="1"/>
          <w:numId w:val="17"/>
        </w:numPr>
        <w:spacing w:after="120" w:line="252" w:lineRule="auto"/>
        <w:rPr>
          <w:rFonts w:asciiTheme="majorHAnsi" w:hAnsiTheme="majorHAnsi" w:cstheme="majorHAnsi"/>
        </w:rPr>
      </w:pPr>
      <w:r w:rsidRPr="00341294">
        <w:rPr>
          <w:rFonts w:asciiTheme="majorHAnsi" w:hAnsiTheme="majorHAnsi" w:cstheme="majorHAnsi"/>
        </w:rPr>
        <w:t>Survey collection</w:t>
      </w:r>
      <w:r w:rsidR="00507DF1" w:rsidRPr="00341294">
        <w:rPr>
          <w:rFonts w:asciiTheme="majorHAnsi" w:hAnsiTheme="majorHAnsi" w:cstheme="majorHAnsi"/>
        </w:rPr>
        <w:t xml:space="preserve"> managers</w:t>
      </w:r>
      <w:r w:rsidRPr="00341294">
        <w:rPr>
          <w:rFonts w:asciiTheme="majorHAnsi" w:hAnsiTheme="majorHAnsi" w:cstheme="majorHAnsi"/>
        </w:rPr>
        <w:t xml:space="preserve"> to assess past successes in generating financial support and key factors that contribute to that success or impede it by August 1, 2021. </w:t>
      </w:r>
    </w:p>
    <w:p w14:paraId="19582781" w14:textId="7134C49A" w:rsidR="00B86C65" w:rsidRPr="00341294" w:rsidRDefault="00B86C65" w:rsidP="00341294">
      <w:pPr>
        <w:numPr>
          <w:ilvl w:val="1"/>
          <w:numId w:val="17"/>
        </w:numPr>
        <w:spacing w:line="252" w:lineRule="auto"/>
        <w:rPr>
          <w:rFonts w:asciiTheme="majorHAnsi" w:hAnsiTheme="majorHAnsi" w:cstheme="majorHAnsi"/>
        </w:rPr>
      </w:pPr>
      <w:r w:rsidRPr="00341294">
        <w:rPr>
          <w:rFonts w:asciiTheme="majorHAnsi" w:hAnsiTheme="majorHAnsi" w:cstheme="majorHAnsi"/>
        </w:rPr>
        <w:t xml:space="preserve">Report results of </w:t>
      </w:r>
      <w:r w:rsidR="00B6361E" w:rsidRPr="00341294">
        <w:rPr>
          <w:rFonts w:asciiTheme="majorHAnsi" w:hAnsiTheme="majorHAnsi" w:cstheme="majorHAnsi"/>
        </w:rPr>
        <w:t xml:space="preserve">the </w:t>
      </w:r>
      <w:r w:rsidRPr="00341294">
        <w:rPr>
          <w:rFonts w:asciiTheme="majorHAnsi" w:hAnsiTheme="majorHAnsi" w:cstheme="majorHAnsi"/>
        </w:rPr>
        <w:t>survey</w:t>
      </w:r>
      <w:r w:rsidR="00B6361E" w:rsidRPr="00341294">
        <w:rPr>
          <w:rFonts w:asciiTheme="majorHAnsi" w:hAnsiTheme="majorHAnsi" w:cstheme="majorHAnsi"/>
        </w:rPr>
        <w:t>s</w:t>
      </w:r>
      <w:r w:rsidRPr="00341294">
        <w:rPr>
          <w:rFonts w:asciiTheme="majorHAnsi" w:hAnsiTheme="majorHAnsi" w:cstheme="majorHAnsi"/>
        </w:rPr>
        <w:t xml:space="preserve"> to collections managers and university leadership by October 1, 2021.</w:t>
      </w:r>
    </w:p>
    <w:p w14:paraId="65F048EB" w14:textId="77777777" w:rsidR="00B86C65" w:rsidRPr="00341294" w:rsidRDefault="00B86C65" w:rsidP="00341294">
      <w:pPr>
        <w:spacing w:line="252" w:lineRule="auto"/>
        <w:rPr>
          <w:rFonts w:asciiTheme="majorHAnsi" w:hAnsiTheme="majorHAnsi" w:cstheme="majorHAnsi"/>
        </w:rPr>
      </w:pPr>
    </w:p>
    <w:p w14:paraId="088B99DB" w14:textId="78197DBD" w:rsidR="002A58E4" w:rsidRPr="002A58E4" w:rsidRDefault="002A58E4" w:rsidP="002A58E4">
      <w:pPr>
        <w:pStyle w:val="Heading2"/>
        <w:rPr>
          <w:rFonts w:cstheme="majorHAnsi"/>
          <w:b/>
          <w:color w:val="auto"/>
          <w:sz w:val="28"/>
          <w:szCs w:val="28"/>
        </w:rPr>
      </w:pPr>
      <w:r>
        <w:rPr>
          <w:rFonts w:cstheme="majorHAnsi"/>
          <w:b/>
          <w:color w:val="auto"/>
          <w:sz w:val="28"/>
          <w:szCs w:val="28"/>
        </w:rPr>
        <w:t>Conclusion</w:t>
      </w:r>
    </w:p>
    <w:p w14:paraId="022E25BC" w14:textId="5699877B" w:rsidR="00B658C2" w:rsidRPr="00341294" w:rsidRDefault="00B658C2" w:rsidP="00A43AD6">
      <w:pPr>
        <w:spacing w:line="252" w:lineRule="auto"/>
        <w:rPr>
          <w:rFonts w:asciiTheme="majorHAnsi" w:hAnsiTheme="majorHAnsi" w:cstheme="majorHAnsi"/>
        </w:rPr>
      </w:pPr>
    </w:p>
    <w:p w14:paraId="235AD141" w14:textId="7BE4BAD2" w:rsidR="0081515E" w:rsidRPr="00341294" w:rsidRDefault="0013529E" w:rsidP="006A31EF">
      <w:pPr>
        <w:spacing w:line="252" w:lineRule="auto"/>
        <w:rPr>
          <w:rFonts w:asciiTheme="majorHAnsi" w:hAnsiTheme="majorHAnsi" w:cstheme="majorHAnsi"/>
        </w:rPr>
        <w:sectPr w:rsidR="0081515E" w:rsidRPr="00341294" w:rsidSect="00A55110">
          <w:headerReference w:type="even" r:id="rId9"/>
          <w:headerReference w:type="default" r:id="rId10"/>
          <w:footerReference w:type="even" r:id="rId11"/>
          <w:footerReference w:type="default" r:id="rId12"/>
          <w:headerReference w:type="first" r:id="rId13"/>
          <w:footerReference w:type="first" r:id="rId14"/>
          <w:pgSz w:w="12240" w:h="15840" w:code="1"/>
          <w:pgMar w:top="1584" w:right="1584" w:bottom="1584" w:left="1584" w:header="720" w:footer="720" w:gutter="0"/>
          <w:cols w:space="720"/>
          <w:titlePg/>
          <w:docGrid w:linePitch="360"/>
        </w:sectPr>
      </w:pPr>
      <w:r w:rsidRPr="00341294">
        <w:rPr>
          <w:rFonts w:asciiTheme="majorHAnsi" w:hAnsiTheme="majorHAnsi" w:cstheme="majorHAnsi"/>
        </w:rPr>
        <w:t>Indiana University has amassed collection</w:t>
      </w:r>
      <w:r w:rsidR="00B6361E" w:rsidRPr="00341294">
        <w:rPr>
          <w:rFonts w:asciiTheme="majorHAnsi" w:hAnsiTheme="majorHAnsi" w:cstheme="majorHAnsi"/>
        </w:rPr>
        <w:t>s</w:t>
      </w:r>
      <w:r w:rsidRPr="00341294">
        <w:rPr>
          <w:rFonts w:asciiTheme="majorHAnsi" w:hAnsiTheme="majorHAnsi" w:cstheme="majorHAnsi"/>
        </w:rPr>
        <w:t xml:space="preserve"> that would leave many nations envious. </w:t>
      </w:r>
      <w:proofErr w:type="gramStart"/>
      <w:r w:rsidR="00507DF1" w:rsidRPr="00341294">
        <w:rPr>
          <w:rFonts w:asciiTheme="majorHAnsi" w:hAnsiTheme="majorHAnsi" w:cstheme="majorHAnsi"/>
        </w:rPr>
        <w:t xml:space="preserve">As President </w:t>
      </w:r>
      <w:proofErr w:type="spellStart"/>
      <w:r w:rsidR="00507DF1" w:rsidRPr="00341294">
        <w:rPr>
          <w:rFonts w:asciiTheme="majorHAnsi" w:hAnsiTheme="majorHAnsi" w:cstheme="majorHAnsi"/>
        </w:rPr>
        <w:t>McRobbie</w:t>
      </w:r>
      <w:proofErr w:type="spellEnd"/>
      <w:r w:rsidR="00507DF1" w:rsidRPr="00341294">
        <w:rPr>
          <w:rFonts w:asciiTheme="majorHAnsi" w:hAnsiTheme="majorHAnsi" w:cstheme="majorHAnsi"/>
        </w:rPr>
        <w:t xml:space="preserve"> stressed in his 2017 State of the University address, we </w:t>
      </w:r>
      <w:r w:rsidRPr="00341294">
        <w:rPr>
          <w:rFonts w:asciiTheme="majorHAnsi" w:hAnsiTheme="majorHAnsi" w:cstheme="majorHAnsi"/>
        </w:rPr>
        <w:t>have a responsibility—to art, culture, history, science, and to the citizens of Indiana and the world who have helped us build these collections—to do all that we can to document all artifacts, share them through exhibitions here and around the world, and preserve them with the best tools available.</w:t>
      </w:r>
      <w:proofErr w:type="gramEnd"/>
      <w:r w:rsidRPr="00341294">
        <w:rPr>
          <w:rFonts w:asciiTheme="majorHAnsi" w:hAnsiTheme="majorHAnsi" w:cstheme="majorHAnsi"/>
        </w:rPr>
        <w:t xml:space="preserve"> To do anything less would fail our mission </w:t>
      </w:r>
      <w:r w:rsidR="006A31EF">
        <w:rPr>
          <w:rFonts w:asciiTheme="majorHAnsi" w:hAnsiTheme="majorHAnsi" w:cstheme="majorHAnsi"/>
        </w:rPr>
        <w:t>as a public research university.</w:t>
      </w:r>
    </w:p>
    <w:p w14:paraId="01E8469D" w14:textId="638C95C7" w:rsidR="004D5CD6" w:rsidRPr="00341294" w:rsidRDefault="004D5CD6" w:rsidP="00341294">
      <w:pPr>
        <w:widowControl w:val="0"/>
        <w:autoSpaceDE w:val="0"/>
        <w:autoSpaceDN w:val="0"/>
        <w:adjustRightInd w:val="0"/>
        <w:spacing w:line="252" w:lineRule="auto"/>
        <w:rPr>
          <w:rFonts w:asciiTheme="majorHAnsi" w:hAnsiTheme="majorHAnsi" w:cstheme="majorHAnsi"/>
        </w:rPr>
      </w:pPr>
      <w:bookmarkStart w:id="2" w:name="_GoBack"/>
      <w:bookmarkEnd w:id="2"/>
    </w:p>
    <w:sectPr w:rsidR="004D5CD6" w:rsidRPr="00341294" w:rsidSect="0050464E">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32A0E" w14:textId="77777777" w:rsidR="00193E31" w:rsidRDefault="00193E31" w:rsidP="00F000CE">
      <w:r>
        <w:separator/>
      </w:r>
    </w:p>
  </w:endnote>
  <w:endnote w:type="continuationSeparator" w:id="0">
    <w:p w14:paraId="3A952A24" w14:textId="77777777" w:rsidR="00193E31" w:rsidRDefault="00193E31" w:rsidP="00F0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A680B" w14:textId="567777D4" w:rsidR="00712FF8" w:rsidRDefault="00712FF8" w:rsidP="00B71EE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46835E" w14:textId="77777777" w:rsidR="00712FF8" w:rsidRDefault="00712FF8">
    <w:pPr>
      <w:pStyle w:val="Footer"/>
    </w:pPr>
  </w:p>
  <w:p w14:paraId="35A28E4B" w14:textId="77777777" w:rsidR="00BB4485" w:rsidRDefault="00BB44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3654025"/>
      <w:docPartObj>
        <w:docPartGallery w:val="Page Numbers (Bottom of Page)"/>
        <w:docPartUnique/>
      </w:docPartObj>
    </w:sdtPr>
    <w:sdtEndPr>
      <w:rPr>
        <w:rStyle w:val="PageNumber"/>
      </w:rPr>
    </w:sdtEndPr>
    <w:sdtContent>
      <w:p w14:paraId="34EC9464" w14:textId="18B31C4C" w:rsidR="00D02994" w:rsidRDefault="00D02994" w:rsidP="007162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F31AD">
          <w:rPr>
            <w:rStyle w:val="PageNumber"/>
            <w:noProof/>
          </w:rPr>
          <w:t>10</w:t>
        </w:r>
        <w:r>
          <w:rPr>
            <w:rStyle w:val="PageNumber"/>
          </w:rPr>
          <w:fldChar w:fldCharType="end"/>
        </w:r>
      </w:p>
    </w:sdtContent>
  </w:sdt>
  <w:p w14:paraId="0C3786A1" w14:textId="58ED876F" w:rsidR="003B6D5E" w:rsidRPr="003B6D5E" w:rsidRDefault="003B6D5E">
    <w:pPr>
      <w:pStyle w:val="Footer"/>
      <w:jc w:val="center"/>
      <w:rPr>
        <w:rFonts w:asciiTheme="majorHAnsi" w:hAnsiTheme="majorHAnsi" w:cstheme="majorHAnsi"/>
        <w:sz w:val="22"/>
        <w:szCs w:val="22"/>
      </w:rPr>
    </w:pPr>
  </w:p>
  <w:p w14:paraId="4AAE9E3C" w14:textId="077B8722" w:rsidR="00BB4485" w:rsidRDefault="00BB448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F8253" w14:textId="77777777" w:rsidR="006A31EF" w:rsidRDefault="006A3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9F307" w14:textId="77777777" w:rsidR="00193E31" w:rsidRDefault="00193E31" w:rsidP="00F000CE">
      <w:r>
        <w:separator/>
      </w:r>
    </w:p>
  </w:footnote>
  <w:footnote w:type="continuationSeparator" w:id="0">
    <w:p w14:paraId="1130AE99" w14:textId="77777777" w:rsidR="00193E31" w:rsidRDefault="00193E31" w:rsidP="00F0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3F198" w14:textId="77777777" w:rsidR="006A31EF" w:rsidRDefault="006A3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C945F" w14:textId="77777777" w:rsidR="006A31EF" w:rsidRDefault="006A3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8474C" w14:textId="77777777" w:rsidR="006A31EF" w:rsidRDefault="006A3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D144C8"/>
    <w:multiLevelType w:val="hybridMultilevel"/>
    <w:tmpl w:val="DB445590"/>
    <w:lvl w:ilvl="0" w:tplc="0168342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7301F"/>
    <w:multiLevelType w:val="hybridMultilevel"/>
    <w:tmpl w:val="ACF2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74F28"/>
    <w:multiLevelType w:val="hybridMultilevel"/>
    <w:tmpl w:val="FFA2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22DBA"/>
    <w:multiLevelType w:val="hybridMultilevel"/>
    <w:tmpl w:val="467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032C6"/>
    <w:multiLevelType w:val="hybridMultilevel"/>
    <w:tmpl w:val="34B4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878B3"/>
    <w:multiLevelType w:val="hybridMultilevel"/>
    <w:tmpl w:val="6A64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B0518"/>
    <w:multiLevelType w:val="multilevel"/>
    <w:tmpl w:val="5620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425AED"/>
    <w:multiLevelType w:val="multilevel"/>
    <w:tmpl w:val="7000396C"/>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447659"/>
    <w:multiLevelType w:val="hybridMultilevel"/>
    <w:tmpl w:val="141C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23764"/>
    <w:multiLevelType w:val="hybridMultilevel"/>
    <w:tmpl w:val="1C74F0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DC0081A"/>
    <w:multiLevelType w:val="hybridMultilevel"/>
    <w:tmpl w:val="8A30FB6C"/>
    <w:lvl w:ilvl="0" w:tplc="2A767F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35D58"/>
    <w:multiLevelType w:val="hybridMultilevel"/>
    <w:tmpl w:val="8EAE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C45EF"/>
    <w:multiLevelType w:val="hybridMultilevel"/>
    <w:tmpl w:val="626C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A7269"/>
    <w:multiLevelType w:val="multilevel"/>
    <w:tmpl w:val="25D4A02A"/>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0F82145"/>
    <w:multiLevelType w:val="hybridMultilevel"/>
    <w:tmpl w:val="32EA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41959"/>
    <w:multiLevelType w:val="hybridMultilevel"/>
    <w:tmpl w:val="35A0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44FC3"/>
    <w:multiLevelType w:val="hybridMultilevel"/>
    <w:tmpl w:val="3C9E09A2"/>
    <w:lvl w:ilvl="0" w:tplc="48041446">
      <w:start w:val="1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B64F9"/>
    <w:multiLevelType w:val="multilevel"/>
    <w:tmpl w:val="9ECC6BD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7C87ABB"/>
    <w:multiLevelType w:val="hybridMultilevel"/>
    <w:tmpl w:val="B0D8C35C"/>
    <w:lvl w:ilvl="0" w:tplc="7A4EA80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856383"/>
    <w:multiLevelType w:val="hybridMultilevel"/>
    <w:tmpl w:val="11820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93972"/>
    <w:multiLevelType w:val="multilevel"/>
    <w:tmpl w:val="5530A262"/>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1"/>
  </w:num>
  <w:num w:numId="3">
    <w:abstractNumId w:val="11"/>
  </w:num>
  <w:num w:numId="4">
    <w:abstractNumId w:val="0"/>
  </w:num>
  <w:num w:numId="5">
    <w:abstractNumId w:val="15"/>
  </w:num>
  <w:num w:numId="6">
    <w:abstractNumId w:val="6"/>
  </w:num>
  <w:num w:numId="7">
    <w:abstractNumId w:val="3"/>
  </w:num>
  <w:num w:numId="8">
    <w:abstractNumId w:val="10"/>
  </w:num>
  <w:num w:numId="9">
    <w:abstractNumId w:val="17"/>
  </w:num>
  <w:num w:numId="10">
    <w:abstractNumId w:val="13"/>
  </w:num>
  <w:num w:numId="11">
    <w:abstractNumId w:val="20"/>
  </w:num>
  <w:num w:numId="12">
    <w:abstractNumId w:val="2"/>
  </w:num>
  <w:num w:numId="13">
    <w:abstractNumId w:val="9"/>
  </w:num>
  <w:num w:numId="14">
    <w:abstractNumId w:val="4"/>
  </w:num>
  <w:num w:numId="15">
    <w:abstractNumId w:val="16"/>
  </w:num>
  <w:num w:numId="16">
    <w:abstractNumId w:val="5"/>
  </w:num>
  <w:num w:numId="17">
    <w:abstractNumId w:val="8"/>
  </w:num>
  <w:num w:numId="18">
    <w:abstractNumId w:val="21"/>
  </w:num>
  <w:num w:numId="19">
    <w:abstractNumId w:val="14"/>
  </w:num>
  <w:num w:numId="20">
    <w:abstractNumId w:val="18"/>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58"/>
    <w:rsid w:val="00021505"/>
    <w:rsid w:val="0002158D"/>
    <w:rsid w:val="00021B47"/>
    <w:rsid w:val="00030F7B"/>
    <w:rsid w:val="000371E0"/>
    <w:rsid w:val="00046284"/>
    <w:rsid w:val="00050F72"/>
    <w:rsid w:val="000571FA"/>
    <w:rsid w:val="0006493C"/>
    <w:rsid w:val="0006560B"/>
    <w:rsid w:val="00072C1A"/>
    <w:rsid w:val="00074BAE"/>
    <w:rsid w:val="000824A4"/>
    <w:rsid w:val="00083231"/>
    <w:rsid w:val="000832CA"/>
    <w:rsid w:val="0008538F"/>
    <w:rsid w:val="00087401"/>
    <w:rsid w:val="000A6E3E"/>
    <w:rsid w:val="000B66AB"/>
    <w:rsid w:val="000B6E71"/>
    <w:rsid w:val="000C0291"/>
    <w:rsid w:val="000E1007"/>
    <w:rsid w:val="000E22C9"/>
    <w:rsid w:val="000E2526"/>
    <w:rsid w:val="000F26D8"/>
    <w:rsid w:val="00105541"/>
    <w:rsid w:val="00106592"/>
    <w:rsid w:val="0010735E"/>
    <w:rsid w:val="001103D5"/>
    <w:rsid w:val="0011232C"/>
    <w:rsid w:val="00113594"/>
    <w:rsid w:val="0013529E"/>
    <w:rsid w:val="0013658F"/>
    <w:rsid w:val="001433A5"/>
    <w:rsid w:val="00150F59"/>
    <w:rsid w:val="0015148D"/>
    <w:rsid w:val="00164077"/>
    <w:rsid w:val="0016489E"/>
    <w:rsid w:val="001761AA"/>
    <w:rsid w:val="00191C11"/>
    <w:rsid w:val="00193E31"/>
    <w:rsid w:val="001941E9"/>
    <w:rsid w:val="00194A98"/>
    <w:rsid w:val="00195C88"/>
    <w:rsid w:val="001A0E3C"/>
    <w:rsid w:val="001A30FA"/>
    <w:rsid w:val="001A7C17"/>
    <w:rsid w:val="001B17D3"/>
    <w:rsid w:val="001B30AA"/>
    <w:rsid w:val="001B454C"/>
    <w:rsid w:val="001B4744"/>
    <w:rsid w:val="001B7215"/>
    <w:rsid w:val="001B7D75"/>
    <w:rsid w:val="001C39B6"/>
    <w:rsid w:val="001C3F9A"/>
    <w:rsid w:val="001C6099"/>
    <w:rsid w:val="001E330A"/>
    <w:rsid w:val="001E6583"/>
    <w:rsid w:val="001F2037"/>
    <w:rsid w:val="001F2F9C"/>
    <w:rsid w:val="00204B5F"/>
    <w:rsid w:val="00205FDE"/>
    <w:rsid w:val="00213710"/>
    <w:rsid w:val="00216E55"/>
    <w:rsid w:val="002173B3"/>
    <w:rsid w:val="00221370"/>
    <w:rsid w:val="0022711B"/>
    <w:rsid w:val="002328A2"/>
    <w:rsid w:val="002334D9"/>
    <w:rsid w:val="002376B2"/>
    <w:rsid w:val="00240B8A"/>
    <w:rsid w:val="00250158"/>
    <w:rsid w:val="00250E7D"/>
    <w:rsid w:val="00252C7C"/>
    <w:rsid w:val="00254D44"/>
    <w:rsid w:val="0026196F"/>
    <w:rsid w:val="00275FFA"/>
    <w:rsid w:val="002773D0"/>
    <w:rsid w:val="00277515"/>
    <w:rsid w:val="00281B6A"/>
    <w:rsid w:val="00282B23"/>
    <w:rsid w:val="00283D81"/>
    <w:rsid w:val="00286945"/>
    <w:rsid w:val="00286C6C"/>
    <w:rsid w:val="0028755C"/>
    <w:rsid w:val="002A0E54"/>
    <w:rsid w:val="002A3826"/>
    <w:rsid w:val="002A58E4"/>
    <w:rsid w:val="002A641F"/>
    <w:rsid w:val="002C6512"/>
    <w:rsid w:val="002E5A92"/>
    <w:rsid w:val="0030175F"/>
    <w:rsid w:val="00307F2A"/>
    <w:rsid w:val="00307FE8"/>
    <w:rsid w:val="003111D5"/>
    <w:rsid w:val="00313EFE"/>
    <w:rsid w:val="0031676B"/>
    <w:rsid w:val="00333FB9"/>
    <w:rsid w:val="0033499F"/>
    <w:rsid w:val="00334EBA"/>
    <w:rsid w:val="00341294"/>
    <w:rsid w:val="00346DB9"/>
    <w:rsid w:val="0034783B"/>
    <w:rsid w:val="00347A9F"/>
    <w:rsid w:val="00347FDC"/>
    <w:rsid w:val="00351EBD"/>
    <w:rsid w:val="00356673"/>
    <w:rsid w:val="00362EDA"/>
    <w:rsid w:val="003648E8"/>
    <w:rsid w:val="00375377"/>
    <w:rsid w:val="0038264B"/>
    <w:rsid w:val="00384E50"/>
    <w:rsid w:val="0039256C"/>
    <w:rsid w:val="00393A8A"/>
    <w:rsid w:val="00395A80"/>
    <w:rsid w:val="003A73C3"/>
    <w:rsid w:val="003B6D5E"/>
    <w:rsid w:val="003B748B"/>
    <w:rsid w:val="003C0CCC"/>
    <w:rsid w:val="003C2966"/>
    <w:rsid w:val="003C5B50"/>
    <w:rsid w:val="003D306F"/>
    <w:rsid w:val="003E69C7"/>
    <w:rsid w:val="003F0E41"/>
    <w:rsid w:val="003F764F"/>
    <w:rsid w:val="00405100"/>
    <w:rsid w:val="004052BF"/>
    <w:rsid w:val="004168AD"/>
    <w:rsid w:val="004173A8"/>
    <w:rsid w:val="00423F59"/>
    <w:rsid w:val="00431343"/>
    <w:rsid w:val="00435896"/>
    <w:rsid w:val="00440CC6"/>
    <w:rsid w:val="00441E9E"/>
    <w:rsid w:val="004436F8"/>
    <w:rsid w:val="00443C5C"/>
    <w:rsid w:val="0045148E"/>
    <w:rsid w:val="00451FBA"/>
    <w:rsid w:val="004541AD"/>
    <w:rsid w:val="004557F4"/>
    <w:rsid w:val="0046049B"/>
    <w:rsid w:val="00466E5D"/>
    <w:rsid w:val="00471AE2"/>
    <w:rsid w:val="00473F2C"/>
    <w:rsid w:val="00474A03"/>
    <w:rsid w:val="00484529"/>
    <w:rsid w:val="00486BC3"/>
    <w:rsid w:val="0049048B"/>
    <w:rsid w:val="00490E53"/>
    <w:rsid w:val="00496481"/>
    <w:rsid w:val="004A4A24"/>
    <w:rsid w:val="004A6EBC"/>
    <w:rsid w:val="004C3A72"/>
    <w:rsid w:val="004D462E"/>
    <w:rsid w:val="004D4A81"/>
    <w:rsid w:val="004D5CD6"/>
    <w:rsid w:val="004E2F60"/>
    <w:rsid w:val="004E3D61"/>
    <w:rsid w:val="004F314F"/>
    <w:rsid w:val="004F31AD"/>
    <w:rsid w:val="004F629F"/>
    <w:rsid w:val="00503F1D"/>
    <w:rsid w:val="0050464E"/>
    <w:rsid w:val="00505410"/>
    <w:rsid w:val="00507DF1"/>
    <w:rsid w:val="00512C2F"/>
    <w:rsid w:val="00514DD3"/>
    <w:rsid w:val="00521234"/>
    <w:rsid w:val="005226BD"/>
    <w:rsid w:val="005249A8"/>
    <w:rsid w:val="00532A8F"/>
    <w:rsid w:val="005337D3"/>
    <w:rsid w:val="00540A20"/>
    <w:rsid w:val="005424F9"/>
    <w:rsid w:val="00542C46"/>
    <w:rsid w:val="005469EE"/>
    <w:rsid w:val="00555A3A"/>
    <w:rsid w:val="005573C3"/>
    <w:rsid w:val="0055793F"/>
    <w:rsid w:val="00563309"/>
    <w:rsid w:val="0056687A"/>
    <w:rsid w:val="00570F2A"/>
    <w:rsid w:val="00577E24"/>
    <w:rsid w:val="00581BD0"/>
    <w:rsid w:val="0059010A"/>
    <w:rsid w:val="00590DBA"/>
    <w:rsid w:val="00595F25"/>
    <w:rsid w:val="0059645B"/>
    <w:rsid w:val="00596DAE"/>
    <w:rsid w:val="005B0C9C"/>
    <w:rsid w:val="005B1D55"/>
    <w:rsid w:val="005B32A9"/>
    <w:rsid w:val="005C60BC"/>
    <w:rsid w:val="005D2EF4"/>
    <w:rsid w:val="005D719D"/>
    <w:rsid w:val="005E0C8C"/>
    <w:rsid w:val="005E2C19"/>
    <w:rsid w:val="005E6681"/>
    <w:rsid w:val="00605377"/>
    <w:rsid w:val="00622110"/>
    <w:rsid w:val="006301F8"/>
    <w:rsid w:val="0063723F"/>
    <w:rsid w:val="006401AB"/>
    <w:rsid w:val="006430A1"/>
    <w:rsid w:val="006448FA"/>
    <w:rsid w:val="0065610A"/>
    <w:rsid w:val="00665E86"/>
    <w:rsid w:val="00666B8F"/>
    <w:rsid w:val="006749C9"/>
    <w:rsid w:val="0068766C"/>
    <w:rsid w:val="006923D6"/>
    <w:rsid w:val="00697633"/>
    <w:rsid w:val="006A31EF"/>
    <w:rsid w:val="006A3733"/>
    <w:rsid w:val="006A565C"/>
    <w:rsid w:val="006A79DF"/>
    <w:rsid w:val="006B0330"/>
    <w:rsid w:val="006C26E2"/>
    <w:rsid w:val="006D28EF"/>
    <w:rsid w:val="006E0202"/>
    <w:rsid w:val="006E1AFE"/>
    <w:rsid w:val="006E49B3"/>
    <w:rsid w:val="006E5D8A"/>
    <w:rsid w:val="006F07BF"/>
    <w:rsid w:val="006F2CF8"/>
    <w:rsid w:val="006F52D5"/>
    <w:rsid w:val="006F6607"/>
    <w:rsid w:val="007007C3"/>
    <w:rsid w:val="00701A08"/>
    <w:rsid w:val="007041E1"/>
    <w:rsid w:val="007121AC"/>
    <w:rsid w:val="00712FF8"/>
    <w:rsid w:val="00720AC9"/>
    <w:rsid w:val="00730215"/>
    <w:rsid w:val="00740B08"/>
    <w:rsid w:val="00741267"/>
    <w:rsid w:val="0074795A"/>
    <w:rsid w:val="007619A2"/>
    <w:rsid w:val="00771036"/>
    <w:rsid w:val="00791DA0"/>
    <w:rsid w:val="00793E8B"/>
    <w:rsid w:val="00795FE8"/>
    <w:rsid w:val="007A30D7"/>
    <w:rsid w:val="007C2EC5"/>
    <w:rsid w:val="007C4159"/>
    <w:rsid w:val="007C4897"/>
    <w:rsid w:val="007C6996"/>
    <w:rsid w:val="007D55BE"/>
    <w:rsid w:val="007D5DC9"/>
    <w:rsid w:val="007E02C9"/>
    <w:rsid w:val="007E3C7F"/>
    <w:rsid w:val="007E53C2"/>
    <w:rsid w:val="008022EF"/>
    <w:rsid w:val="00802BB4"/>
    <w:rsid w:val="00802D08"/>
    <w:rsid w:val="008114B5"/>
    <w:rsid w:val="0081515E"/>
    <w:rsid w:val="00816DF0"/>
    <w:rsid w:val="00825662"/>
    <w:rsid w:val="00826DD0"/>
    <w:rsid w:val="00835045"/>
    <w:rsid w:val="0083793F"/>
    <w:rsid w:val="0085566D"/>
    <w:rsid w:val="00861A70"/>
    <w:rsid w:val="008779D0"/>
    <w:rsid w:val="00882658"/>
    <w:rsid w:val="0088438D"/>
    <w:rsid w:val="00885FB2"/>
    <w:rsid w:val="0089404C"/>
    <w:rsid w:val="008A54CE"/>
    <w:rsid w:val="008A585F"/>
    <w:rsid w:val="008B12FA"/>
    <w:rsid w:val="008C10DD"/>
    <w:rsid w:val="008C2AED"/>
    <w:rsid w:val="008C5790"/>
    <w:rsid w:val="008C5E3A"/>
    <w:rsid w:val="008D6921"/>
    <w:rsid w:val="008F6A66"/>
    <w:rsid w:val="008F7B1A"/>
    <w:rsid w:val="00904A8D"/>
    <w:rsid w:val="00912D7A"/>
    <w:rsid w:val="009147FF"/>
    <w:rsid w:val="0092162E"/>
    <w:rsid w:val="009505D6"/>
    <w:rsid w:val="00951448"/>
    <w:rsid w:val="0095450B"/>
    <w:rsid w:val="00956973"/>
    <w:rsid w:val="0095762F"/>
    <w:rsid w:val="009577F4"/>
    <w:rsid w:val="00961395"/>
    <w:rsid w:val="0096387A"/>
    <w:rsid w:val="00970059"/>
    <w:rsid w:val="009744DD"/>
    <w:rsid w:val="0097630B"/>
    <w:rsid w:val="009870BE"/>
    <w:rsid w:val="00987965"/>
    <w:rsid w:val="00990DD0"/>
    <w:rsid w:val="00990FC0"/>
    <w:rsid w:val="00994F26"/>
    <w:rsid w:val="0099598A"/>
    <w:rsid w:val="009A2292"/>
    <w:rsid w:val="009A3D04"/>
    <w:rsid w:val="009B504D"/>
    <w:rsid w:val="009C11E8"/>
    <w:rsid w:val="009C4972"/>
    <w:rsid w:val="009C611C"/>
    <w:rsid w:val="009C7307"/>
    <w:rsid w:val="009D24A0"/>
    <w:rsid w:val="009D3464"/>
    <w:rsid w:val="009D3EE3"/>
    <w:rsid w:val="009D441C"/>
    <w:rsid w:val="009D4CAF"/>
    <w:rsid w:val="009D5670"/>
    <w:rsid w:val="009D695A"/>
    <w:rsid w:val="009E2288"/>
    <w:rsid w:val="009E44A9"/>
    <w:rsid w:val="009E5A2B"/>
    <w:rsid w:val="009F2208"/>
    <w:rsid w:val="009F3CC9"/>
    <w:rsid w:val="009F444E"/>
    <w:rsid w:val="009F5226"/>
    <w:rsid w:val="009F61AA"/>
    <w:rsid w:val="009F6362"/>
    <w:rsid w:val="009F7F00"/>
    <w:rsid w:val="00A1325E"/>
    <w:rsid w:val="00A137E0"/>
    <w:rsid w:val="00A14797"/>
    <w:rsid w:val="00A16B63"/>
    <w:rsid w:val="00A16D2F"/>
    <w:rsid w:val="00A43577"/>
    <w:rsid w:val="00A43AD6"/>
    <w:rsid w:val="00A51396"/>
    <w:rsid w:val="00A51707"/>
    <w:rsid w:val="00A55110"/>
    <w:rsid w:val="00A76419"/>
    <w:rsid w:val="00A77240"/>
    <w:rsid w:val="00A775FC"/>
    <w:rsid w:val="00A80797"/>
    <w:rsid w:val="00A82752"/>
    <w:rsid w:val="00A86F34"/>
    <w:rsid w:val="00A962E5"/>
    <w:rsid w:val="00AA1B8A"/>
    <w:rsid w:val="00AB15FD"/>
    <w:rsid w:val="00AC3278"/>
    <w:rsid w:val="00AC6BB7"/>
    <w:rsid w:val="00AD7BA4"/>
    <w:rsid w:val="00AE45C3"/>
    <w:rsid w:val="00AE4B9A"/>
    <w:rsid w:val="00AE79E2"/>
    <w:rsid w:val="00AF46DA"/>
    <w:rsid w:val="00B07F38"/>
    <w:rsid w:val="00B10863"/>
    <w:rsid w:val="00B11A44"/>
    <w:rsid w:val="00B1246A"/>
    <w:rsid w:val="00B153A3"/>
    <w:rsid w:val="00B1752C"/>
    <w:rsid w:val="00B20869"/>
    <w:rsid w:val="00B22640"/>
    <w:rsid w:val="00B2336D"/>
    <w:rsid w:val="00B26E5C"/>
    <w:rsid w:val="00B302C1"/>
    <w:rsid w:val="00B35240"/>
    <w:rsid w:val="00B36A99"/>
    <w:rsid w:val="00B44A49"/>
    <w:rsid w:val="00B4562E"/>
    <w:rsid w:val="00B56AEF"/>
    <w:rsid w:val="00B6361E"/>
    <w:rsid w:val="00B646F4"/>
    <w:rsid w:val="00B658C2"/>
    <w:rsid w:val="00B71EE1"/>
    <w:rsid w:val="00B77027"/>
    <w:rsid w:val="00B81125"/>
    <w:rsid w:val="00B84EF8"/>
    <w:rsid w:val="00B86C65"/>
    <w:rsid w:val="00B903DE"/>
    <w:rsid w:val="00B93239"/>
    <w:rsid w:val="00B96FCE"/>
    <w:rsid w:val="00B974F1"/>
    <w:rsid w:val="00BA1CBC"/>
    <w:rsid w:val="00BA3138"/>
    <w:rsid w:val="00BA5707"/>
    <w:rsid w:val="00BB0397"/>
    <w:rsid w:val="00BB11F0"/>
    <w:rsid w:val="00BB155E"/>
    <w:rsid w:val="00BB4485"/>
    <w:rsid w:val="00BB4CEE"/>
    <w:rsid w:val="00BB5FA1"/>
    <w:rsid w:val="00BC09D2"/>
    <w:rsid w:val="00BC4AE0"/>
    <w:rsid w:val="00BC4FB2"/>
    <w:rsid w:val="00BD11F8"/>
    <w:rsid w:val="00BD3C21"/>
    <w:rsid w:val="00BD5453"/>
    <w:rsid w:val="00BE4CB4"/>
    <w:rsid w:val="00BE762D"/>
    <w:rsid w:val="00BE76E1"/>
    <w:rsid w:val="00BE7867"/>
    <w:rsid w:val="00BF7BBC"/>
    <w:rsid w:val="00C07A21"/>
    <w:rsid w:val="00C12F5E"/>
    <w:rsid w:val="00C131CA"/>
    <w:rsid w:val="00C2317E"/>
    <w:rsid w:val="00C24276"/>
    <w:rsid w:val="00C24348"/>
    <w:rsid w:val="00C342A1"/>
    <w:rsid w:val="00C4180A"/>
    <w:rsid w:val="00C45EC0"/>
    <w:rsid w:val="00C46C37"/>
    <w:rsid w:val="00C60704"/>
    <w:rsid w:val="00C714F3"/>
    <w:rsid w:val="00C7674B"/>
    <w:rsid w:val="00C8248D"/>
    <w:rsid w:val="00C90FA3"/>
    <w:rsid w:val="00C91CC0"/>
    <w:rsid w:val="00CA037B"/>
    <w:rsid w:val="00CA7FA0"/>
    <w:rsid w:val="00CC579F"/>
    <w:rsid w:val="00CD188C"/>
    <w:rsid w:val="00CD38D8"/>
    <w:rsid w:val="00CD6A20"/>
    <w:rsid w:val="00CE2533"/>
    <w:rsid w:val="00CE264F"/>
    <w:rsid w:val="00CE395E"/>
    <w:rsid w:val="00CE3AD2"/>
    <w:rsid w:val="00CE5EFB"/>
    <w:rsid w:val="00CF0A41"/>
    <w:rsid w:val="00CF2FA2"/>
    <w:rsid w:val="00D02994"/>
    <w:rsid w:val="00D14A6A"/>
    <w:rsid w:val="00D16254"/>
    <w:rsid w:val="00D17635"/>
    <w:rsid w:val="00D202E3"/>
    <w:rsid w:val="00D20F15"/>
    <w:rsid w:val="00D21C46"/>
    <w:rsid w:val="00D229E4"/>
    <w:rsid w:val="00D30086"/>
    <w:rsid w:val="00D30961"/>
    <w:rsid w:val="00D36EEE"/>
    <w:rsid w:val="00D51273"/>
    <w:rsid w:val="00D55C97"/>
    <w:rsid w:val="00D62CDB"/>
    <w:rsid w:val="00D647A9"/>
    <w:rsid w:val="00D7799C"/>
    <w:rsid w:val="00D84982"/>
    <w:rsid w:val="00D87084"/>
    <w:rsid w:val="00D9378C"/>
    <w:rsid w:val="00DB010E"/>
    <w:rsid w:val="00DB0BDE"/>
    <w:rsid w:val="00DB38B8"/>
    <w:rsid w:val="00DB4DED"/>
    <w:rsid w:val="00DB5DD3"/>
    <w:rsid w:val="00DD7E40"/>
    <w:rsid w:val="00DE3EB8"/>
    <w:rsid w:val="00DE453B"/>
    <w:rsid w:val="00DE47E4"/>
    <w:rsid w:val="00DE53CC"/>
    <w:rsid w:val="00DF1C9A"/>
    <w:rsid w:val="00DF292F"/>
    <w:rsid w:val="00E02728"/>
    <w:rsid w:val="00E05D60"/>
    <w:rsid w:val="00E13024"/>
    <w:rsid w:val="00E16E3D"/>
    <w:rsid w:val="00E17724"/>
    <w:rsid w:val="00E211DF"/>
    <w:rsid w:val="00E30C07"/>
    <w:rsid w:val="00E32E2F"/>
    <w:rsid w:val="00E36B89"/>
    <w:rsid w:val="00E440B6"/>
    <w:rsid w:val="00E44B50"/>
    <w:rsid w:val="00E5250B"/>
    <w:rsid w:val="00E563DA"/>
    <w:rsid w:val="00E64C4D"/>
    <w:rsid w:val="00E65AA1"/>
    <w:rsid w:val="00E768E2"/>
    <w:rsid w:val="00E84F07"/>
    <w:rsid w:val="00E85A4E"/>
    <w:rsid w:val="00E92D78"/>
    <w:rsid w:val="00E95C51"/>
    <w:rsid w:val="00E9639A"/>
    <w:rsid w:val="00EA0C82"/>
    <w:rsid w:val="00EB0450"/>
    <w:rsid w:val="00EB2D9E"/>
    <w:rsid w:val="00EB2E8A"/>
    <w:rsid w:val="00EB4658"/>
    <w:rsid w:val="00EB5165"/>
    <w:rsid w:val="00EB548F"/>
    <w:rsid w:val="00EB67C2"/>
    <w:rsid w:val="00EC1091"/>
    <w:rsid w:val="00EE25F2"/>
    <w:rsid w:val="00EE47C8"/>
    <w:rsid w:val="00EE5E1D"/>
    <w:rsid w:val="00EE7918"/>
    <w:rsid w:val="00EF01E4"/>
    <w:rsid w:val="00F000CE"/>
    <w:rsid w:val="00F01FCC"/>
    <w:rsid w:val="00F253FB"/>
    <w:rsid w:val="00F42521"/>
    <w:rsid w:val="00F43C73"/>
    <w:rsid w:val="00F45454"/>
    <w:rsid w:val="00F46EAB"/>
    <w:rsid w:val="00F47A8B"/>
    <w:rsid w:val="00F60AAC"/>
    <w:rsid w:val="00F6313B"/>
    <w:rsid w:val="00F726D6"/>
    <w:rsid w:val="00F75A53"/>
    <w:rsid w:val="00F8054B"/>
    <w:rsid w:val="00F90BC9"/>
    <w:rsid w:val="00F97571"/>
    <w:rsid w:val="00FA4EE7"/>
    <w:rsid w:val="00FB3463"/>
    <w:rsid w:val="00FB4AAC"/>
    <w:rsid w:val="00FB6D4F"/>
    <w:rsid w:val="00FC1D23"/>
    <w:rsid w:val="00FE157C"/>
    <w:rsid w:val="00FE25BB"/>
    <w:rsid w:val="00FF1699"/>
    <w:rsid w:val="00FF5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E0A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58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A58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A58E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158"/>
    <w:pPr>
      <w:ind w:left="720"/>
      <w:contextualSpacing/>
    </w:pPr>
  </w:style>
  <w:style w:type="paragraph" w:styleId="Footer">
    <w:name w:val="footer"/>
    <w:basedOn w:val="Normal"/>
    <w:link w:val="FooterChar"/>
    <w:uiPriority w:val="99"/>
    <w:unhideWhenUsed/>
    <w:rsid w:val="00F000CE"/>
    <w:pPr>
      <w:tabs>
        <w:tab w:val="center" w:pos="4320"/>
        <w:tab w:val="right" w:pos="8640"/>
      </w:tabs>
    </w:pPr>
  </w:style>
  <w:style w:type="character" w:customStyle="1" w:styleId="FooterChar">
    <w:name w:val="Footer Char"/>
    <w:basedOn w:val="DefaultParagraphFont"/>
    <w:link w:val="Footer"/>
    <w:uiPriority w:val="99"/>
    <w:rsid w:val="00F000CE"/>
  </w:style>
  <w:style w:type="character" w:styleId="PageNumber">
    <w:name w:val="page number"/>
    <w:basedOn w:val="DefaultParagraphFont"/>
    <w:uiPriority w:val="99"/>
    <w:semiHidden/>
    <w:unhideWhenUsed/>
    <w:rsid w:val="00F000CE"/>
  </w:style>
  <w:style w:type="paragraph" w:styleId="BalloonText">
    <w:name w:val="Balloon Text"/>
    <w:basedOn w:val="Normal"/>
    <w:link w:val="BalloonTextChar"/>
    <w:uiPriority w:val="99"/>
    <w:semiHidden/>
    <w:unhideWhenUsed/>
    <w:rsid w:val="00F00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0CE"/>
    <w:rPr>
      <w:rFonts w:ascii="Lucida Grande" w:hAnsi="Lucida Grande" w:cs="Lucida Grande"/>
      <w:sz w:val="18"/>
      <w:szCs w:val="18"/>
    </w:rPr>
  </w:style>
  <w:style w:type="character" w:styleId="CommentReference">
    <w:name w:val="annotation reference"/>
    <w:basedOn w:val="DefaultParagraphFont"/>
    <w:uiPriority w:val="99"/>
    <w:semiHidden/>
    <w:unhideWhenUsed/>
    <w:rsid w:val="00221370"/>
    <w:rPr>
      <w:sz w:val="16"/>
      <w:szCs w:val="16"/>
    </w:rPr>
  </w:style>
  <w:style w:type="paragraph" w:styleId="CommentText">
    <w:name w:val="annotation text"/>
    <w:basedOn w:val="Normal"/>
    <w:link w:val="CommentTextChar"/>
    <w:uiPriority w:val="99"/>
    <w:semiHidden/>
    <w:unhideWhenUsed/>
    <w:rsid w:val="00221370"/>
    <w:rPr>
      <w:sz w:val="20"/>
      <w:szCs w:val="20"/>
    </w:rPr>
  </w:style>
  <w:style w:type="character" w:customStyle="1" w:styleId="CommentTextChar">
    <w:name w:val="Comment Text Char"/>
    <w:basedOn w:val="DefaultParagraphFont"/>
    <w:link w:val="CommentText"/>
    <w:uiPriority w:val="99"/>
    <w:semiHidden/>
    <w:rsid w:val="00221370"/>
    <w:rPr>
      <w:sz w:val="20"/>
      <w:szCs w:val="20"/>
    </w:rPr>
  </w:style>
  <w:style w:type="paragraph" w:styleId="CommentSubject">
    <w:name w:val="annotation subject"/>
    <w:basedOn w:val="CommentText"/>
    <w:next w:val="CommentText"/>
    <w:link w:val="CommentSubjectChar"/>
    <w:uiPriority w:val="99"/>
    <w:semiHidden/>
    <w:unhideWhenUsed/>
    <w:rsid w:val="00DE47E4"/>
    <w:rPr>
      <w:b/>
      <w:bCs/>
    </w:rPr>
  </w:style>
  <w:style w:type="character" w:customStyle="1" w:styleId="CommentSubjectChar">
    <w:name w:val="Comment Subject Char"/>
    <w:basedOn w:val="CommentTextChar"/>
    <w:link w:val="CommentSubject"/>
    <w:uiPriority w:val="99"/>
    <w:semiHidden/>
    <w:rsid w:val="00DE47E4"/>
    <w:rPr>
      <w:b/>
      <w:bCs/>
      <w:sz w:val="20"/>
      <w:szCs w:val="20"/>
    </w:rPr>
  </w:style>
  <w:style w:type="paragraph" w:styleId="BodyText">
    <w:name w:val="Body Text"/>
    <w:basedOn w:val="Normal"/>
    <w:link w:val="BodyTextChar"/>
    <w:rsid w:val="00DD7E40"/>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DD7E40"/>
    <w:rPr>
      <w:rFonts w:ascii="Times New Roman" w:eastAsia="Times New Roman" w:hAnsi="Times New Roman" w:cs="Times New Roman"/>
    </w:rPr>
  </w:style>
  <w:style w:type="character" w:styleId="Hyperlink">
    <w:name w:val="Hyperlink"/>
    <w:uiPriority w:val="99"/>
    <w:rsid w:val="001E6583"/>
    <w:rPr>
      <w:color w:val="0000FF"/>
      <w:u w:val="single"/>
    </w:rPr>
  </w:style>
  <w:style w:type="paragraph" w:styleId="FootnoteText">
    <w:name w:val="footnote text"/>
    <w:basedOn w:val="Normal"/>
    <w:link w:val="FootnoteTextChar"/>
    <w:rsid w:val="001E6583"/>
    <w:rPr>
      <w:rFonts w:ascii="Cambria" w:eastAsia="Cambria" w:hAnsi="Cambria" w:cs="Times New Roman"/>
    </w:rPr>
  </w:style>
  <w:style w:type="character" w:customStyle="1" w:styleId="FootnoteTextChar">
    <w:name w:val="Footnote Text Char"/>
    <w:basedOn w:val="DefaultParagraphFont"/>
    <w:link w:val="FootnoteText"/>
    <w:rsid w:val="001E6583"/>
    <w:rPr>
      <w:rFonts w:ascii="Cambria" w:eastAsia="Cambria" w:hAnsi="Cambria" w:cs="Times New Roman"/>
    </w:rPr>
  </w:style>
  <w:style w:type="character" w:styleId="FootnoteReference">
    <w:name w:val="footnote reference"/>
    <w:rsid w:val="001E6583"/>
    <w:rPr>
      <w:vertAlign w:val="superscript"/>
    </w:rPr>
  </w:style>
  <w:style w:type="character" w:customStyle="1" w:styleId="apple-converted-space">
    <w:name w:val="apple-converted-space"/>
    <w:basedOn w:val="DefaultParagraphFont"/>
    <w:rsid w:val="00AA1B8A"/>
  </w:style>
  <w:style w:type="paragraph" w:styleId="Header">
    <w:name w:val="header"/>
    <w:basedOn w:val="Normal"/>
    <w:link w:val="HeaderChar"/>
    <w:uiPriority w:val="99"/>
    <w:unhideWhenUsed/>
    <w:rsid w:val="005226BD"/>
    <w:pPr>
      <w:tabs>
        <w:tab w:val="center" w:pos="4680"/>
        <w:tab w:val="right" w:pos="9360"/>
      </w:tabs>
    </w:pPr>
  </w:style>
  <w:style w:type="character" w:customStyle="1" w:styleId="HeaderChar">
    <w:name w:val="Header Char"/>
    <w:basedOn w:val="DefaultParagraphFont"/>
    <w:link w:val="Header"/>
    <w:uiPriority w:val="99"/>
    <w:rsid w:val="005226BD"/>
  </w:style>
  <w:style w:type="paragraph" w:styleId="Revision">
    <w:name w:val="Revision"/>
    <w:hidden/>
    <w:uiPriority w:val="99"/>
    <w:semiHidden/>
    <w:rsid w:val="00D02994"/>
  </w:style>
  <w:style w:type="paragraph" w:styleId="NormalWeb">
    <w:name w:val="Normal (Web)"/>
    <w:basedOn w:val="Normal"/>
    <w:uiPriority w:val="99"/>
    <w:semiHidden/>
    <w:unhideWhenUsed/>
    <w:rsid w:val="006401AB"/>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A58E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A58E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2A58E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2131">
      <w:bodyDiv w:val="1"/>
      <w:marLeft w:val="0"/>
      <w:marRight w:val="0"/>
      <w:marTop w:val="0"/>
      <w:marBottom w:val="0"/>
      <w:divBdr>
        <w:top w:val="none" w:sz="0" w:space="0" w:color="auto"/>
        <w:left w:val="none" w:sz="0" w:space="0" w:color="auto"/>
        <w:bottom w:val="none" w:sz="0" w:space="0" w:color="auto"/>
        <w:right w:val="none" w:sz="0" w:space="0" w:color="auto"/>
      </w:divBdr>
    </w:div>
    <w:div w:id="1330596565">
      <w:bodyDiv w:val="1"/>
      <w:marLeft w:val="0"/>
      <w:marRight w:val="0"/>
      <w:marTop w:val="0"/>
      <w:marBottom w:val="0"/>
      <w:divBdr>
        <w:top w:val="none" w:sz="0" w:space="0" w:color="auto"/>
        <w:left w:val="none" w:sz="0" w:space="0" w:color="auto"/>
        <w:bottom w:val="none" w:sz="0" w:space="0" w:color="auto"/>
        <w:right w:val="none" w:sz="0" w:space="0" w:color="auto"/>
      </w:divBdr>
    </w:div>
    <w:div w:id="2059277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EC007-89C6-4092-83E6-C63AD40B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3278</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McRobbie</dc:creator>
  <cp:keywords/>
  <dc:description/>
  <cp:lastModifiedBy>Stauffer, Evan Dwight</cp:lastModifiedBy>
  <cp:revision>6</cp:revision>
  <cp:lastPrinted>2013-10-01T16:50:00Z</cp:lastPrinted>
  <dcterms:created xsi:type="dcterms:W3CDTF">2019-12-10T14:41:00Z</dcterms:created>
  <dcterms:modified xsi:type="dcterms:W3CDTF">2021-07-07T15:24:00Z</dcterms:modified>
</cp:coreProperties>
</file>